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D4C8B" w:rsidRPr="001B5716" w:rsidRDefault="006F09D8" w:rsidP="00DD4C8B">
      <w:pPr>
        <w:widowControl/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60"/>
        <w:textAlignment w:val="baseline"/>
        <w:rPr>
          <w:rFonts w:eastAsia="PMingLiU" w:cs="Times New Roman"/>
          <w:b/>
          <w:color w:val="000000" w:themeColor="text1"/>
          <w:kern w:val="0"/>
          <w:sz w:val="36"/>
          <w:szCs w:val="32"/>
          <w:highlight w:val="yellow"/>
          <w:lang w:val="en-GB" w:eastAsia="zh-CN"/>
        </w:rPr>
      </w:pPr>
      <w:r w:rsidRPr="001B5716">
        <w:rPr>
          <w:rFonts w:eastAsia="PMingLiU" w:cs="Times New Roman"/>
          <w:b/>
          <w:color w:val="000000" w:themeColor="text1"/>
          <w:kern w:val="0"/>
          <w:sz w:val="22"/>
          <w:szCs w:val="20"/>
          <w:lang w:val="en-GB" w:eastAsia="zh-CN"/>
        </w:rPr>
        <w:t xml:space="preserve">3GPP TSG-RAN </w:t>
      </w:r>
      <w:r w:rsidR="007D4902" w:rsidRPr="001B5716">
        <w:rPr>
          <w:rFonts w:eastAsia="PMingLiU" w:cs="Times New Roman"/>
          <w:b/>
          <w:color w:val="000000" w:themeColor="text1"/>
          <w:kern w:val="0"/>
          <w:sz w:val="22"/>
          <w:szCs w:val="20"/>
          <w:lang w:val="en-GB" w:eastAsia="zh-CN"/>
        </w:rPr>
        <w:t>WG2#99bis</w:t>
      </w:r>
      <w:r w:rsidR="00DD4C8B" w:rsidRPr="001B5716">
        <w:rPr>
          <w:rFonts w:eastAsia="PMingLiU" w:cs="Times New Roman"/>
          <w:b/>
          <w:color w:val="000000" w:themeColor="text1"/>
          <w:kern w:val="0"/>
          <w:sz w:val="22"/>
          <w:szCs w:val="20"/>
          <w:lang w:val="en-GB" w:eastAsia="zh-CN"/>
        </w:rPr>
        <w:tab/>
      </w:r>
      <w:r w:rsidR="00F2472C" w:rsidRPr="00F2472C">
        <w:rPr>
          <w:rFonts w:eastAsia="PMingLiU" w:cs="Times New Roman"/>
          <w:b/>
          <w:noProof/>
          <w:kern w:val="0"/>
          <w:sz w:val="22"/>
          <w:szCs w:val="20"/>
          <w:lang w:val="en-GB" w:eastAsia="en-US"/>
        </w:rPr>
        <w:t>R2-1710985</w:t>
      </w:r>
      <w:bookmarkStart w:id="0" w:name="_GoBack"/>
      <w:bookmarkEnd w:id="0"/>
    </w:p>
    <w:p w:rsidR="00DD4C8B" w:rsidRPr="001B5716" w:rsidRDefault="007D4902" w:rsidP="00DD4C8B">
      <w:pPr>
        <w:widowControl/>
        <w:outlineLvl w:val="0"/>
        <w:rPr>
          <w:rFonts w:eastAsia="PMingLiU" w:cs="Times New Roman"/>
          <w:b/>
          <w:noProof/>
          <w:kern w:val="0"/>
          <w:sz w:val="22"/>
          <w:szCs w:val="20"/>
          <w:lang w:val="en-GB" w:eastAsia="en-US"/>
        </w:rPr>
      </w:pPr>
      <w:r w:rsidRPr="001B5716">
        <w:rPr>
          <w:rFonts w:eastAsia="PMingLiU" w:cs="Times New Roman"/>
          <w:b/>
          <w:noProof/>
          <w:kern w:val="0"/>
          <w:sz w:val="22"/>
          <w:szCs w:val="20"/>
          <w:lang w:val="en-GB" w:eastAsia="en-US"/>
        </w:rPr>
        <w:t>Prague, Czech Republic</w:t>
      </w:r>
      <w:r w:rsidR="006F09D8" w:rsidRPr="001B5716">
        <w:rPr>
          <w:rFonts w:eastAsia="PMingLiU" w:cs="Times New Roman"/>
          <w:b/>
          <w:noProof/>
          <w:kern w:val="0"/>
          <w:sz w:val="22"/>
          <w:szCs w:val="20"/>
          <w:lang w:val="en-GB" w:eastAsia="en-US"/>
        </w:rPr>
        <w:t xml:space="preserve">, </w:t>
      </w:r>
      <w:r w:rsidRPr="001B5716">
        <w:rPr>
          <w:rFonts w:eastAsia="PMingLiU" w:cs="Times New Roman"/>
          <w:b/>
          <w:noProof/>
          <w:kern w:val="0"/>
          <w:sz w:val="22"/>
          <w:szCs w:val="20"/>
          <w:lang w:val="en-GB" w:eastAsia="en-US"/>
        </w:rPr>
        <w:t>9</w:t>
      </w:r>
      <w:r w:rsidR="00DD4C8B" w:rsidRPr="001B5716">
        <w:rPr>
          <w:rFonts w:eastAsia="PMingLiU" w:cs="Times New Roman"/>
          <w:b/>
          <w:noProof/>
          <w:kern w:val="0"/>
          <w:sz w:val="22"/>
          <w:szCs w:val="20"/>
          <w:lang w:val="en-GB" w:eastAsia="en-US"/>
        </w:rPr>
        <w:t xml:space="preserve">th – </w:t>
      </w:r>
      <w:r w:rsidRPr="001B5716">
        <w:rPr>
          <w:rFonts w:eastAsia="PMingLiU" w:cs="Times New Roman"/>
          <w:b/>
          <w:noProof/>
          <w:kern w:val="0"/>
          <w:sz w:val="22"/>
          <w:szCs w:val="20"/>
          <w:lang w:val="en-GB" w:eastAsia="en-US"/>
        </w:rPr>
        <w:t>13</w:t>
      </w:r>
      <w:r w:rsidR="007F036C" w:rsidRPr="001B5716">
        <w:rPr>
          <w:rFonts w:eastAsia="PMingLiU" w:cs="Times New Roman"/>
          <w:b/>
          <w:noProof/>
          <w:kern w:val="0"/>
          <w:sz w:val="22"/>
          <w:szCs w:val="20"/>
          <w:lang w:val="en-GB" w:eastAsia="en-US"/>
        </w:rPr>
        <w:t xml:space="preserve">th </w:t>
      </w:r>
      <w:r w:rsidRPr="001B5716">
        <w:rPr>
          <w:rFonts w:eastAsia="PMingLiU" w:cs="Times New Roman"/>
          <w:b/>
          <w:noProof/>
          <w:kern w:val="0"/>
          <w:sz w:val="22"/>
          <w:szCs w:val="20"/>
          <w:lang w:val="en-GB" w:eastAsia="en-US"/>
        </w:rPr>
        <w:t>October</w:t>
      </w:r>
      <w:r w:rsidR="00DD4C8B" w:rsidRPr="001B5716">
        <w:rPr>
          <w:rFonts w:eastAsia="PMingLiU" w:cs="Times New Roman"/>
          <w:b/>
          <w:noProof/>
          <w:kern w:val="0"/>
          <w:sz w:val="22"/>
          <w:szCs w:val="20"/>
          <w:lang w:val="en-GB" w:eastAsia="en-US"/>
        </w:rPr>
        <w:t xml:space="preserve"> 2017</w:t>
      </w:r>
    </w:p>
    <w:p w:rsidR="00DD4C8B" w:rsidRPr="00DD4C8B" w:rsidRDefault="00DD4C8B" w:rsidP="00DD4C8B">
      <w:pPr>
        <w:widowControl/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240"/>
        <w:textAlignment w:val="baseline"/>
        <w:rPr>
          <w:rFonts w:eastAsia="PMingLiU" w:cs="Times New Roman"/>
          <w:kern w:val="0"/>
          <w:szCs w:val="20"/>
          <w:lang w:val="en-GB" w:eastAsia="zh-CN"/>
        </w:rPr>
      </w:pPr>
    </w:p>
    <w:p w:rsidR="00DD4C8B" w:rsidRPr="00DD4C8B" w:rsidRDefault="008C42B7" w:rsidP="00FB2D52">
      <w:pPr>
        <w:widowControl/>
        <w:tabs>
          <w:tab w:val="left" w:pos="1594"/>
          <w:tab w:val="right" w:pos="9639"/>
        </w:tabs>
        <w:overflowPunct w:val="0"/>
        <w:autoSpaceDE w:val="0"/>
        <w:autoSpaceDN w:val="0"/>
        <w:adjustRightInd w:val="0"/>
        <w:spacing w:after="240"/>
        <w:ind w:left="1542" w:hangingChars="700" w:hanging="1542"/>
        <w:textAlignment w:val="baseline"/>
        <w:rPr>
          <w:rFonts w:eastAsia="PMingLiU" w:cs="Times New Roman"/>
          <w:b/>
          <w:kern w:val="0"/>
          <w:sz w:val="22"/>
          <w:lang w:eastAsia="zh-CN"/>
        </w:rPr>
      </w:pPr>
      <w:r>
        <w:rPr>
          <w:rFonts w:eastAsia="PMingLiU" w:cs="Times New Roman"/>
          <w:b/>
          <w:kern w:val="0"/>
          <w:sz w:val="22"/>
          <w:lang w:eastAsia="zh-CN"/>
        </w:rPr>
        <w:t>Agenda Item:</w:t>
      </w:r>
      <w:r w:rsidR="00DB0669">
        <w:rPr>
          <w:rFonts w:eastAsia="PMingLiU" w:cs="Times New Roman"/>
          <w:b/>
          <w:kern w:val="0"/>
          <w:sz w:val="22"/>
          <w:lang w:eastAsia="zh-CN"/>
        </w:rPr>
        <w:tab/>
        <w:t xml:space="preserve"> </w:t>
      </w:r>
      <w:r w:rsidR="00B671E4" w:rsidRPr="00B671E4">
        <w:rPr>
          <w:rFonts w:eastAsia="PMingLiU" w:cs="Times New Roman"/>
          <w:b/>
          <w:kern w:val="0"/>
          <w:sz w:val="22"/>
          <w:lang w:eastAsia="zh-CN"/>
        </w:rPr>
        <w:t>10.4.4.6</w:t>
      </w:r>
    </w:p>
    <w:p w:rsidR="00DD4C8B" w:rsidRPr="00DD4C8B" w:rsidRDefault="00DD4C8B" w:rsidP="00DD4C8B">
      <w:pPr>
        <w:widowControl/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240"/>
        <w:textAlignment w:val="baseline"/>
        <w:rPr>
          <w:rFonts w:eastAsia="PMingLiU" w:cs="Times New Roman"/>
          <w:b/>
          <w:kern w:val="0"/>
          <w:sz w:val="22"/>
          <w:lang w:val="en-GB" w:eastAsia="zh-CN"/>
        </w:rPr>
      </w:pPr>
      <w:r w:rsidRPr="00DD4C8B">
        <w:rPr>
          <w:rFonts w:eastAsia="PMingLiU" w:cs="Times New Roman"/>
          <w:b/>
          <w:kern w:val="0"/>
          <w:sz w:val="22"/>
          <w:lang w:val="en-GB" w:eastAsia="zh-CN"/>
        </w:rPr>
        <w:t>Source:</w:t>
      </w:r>
      <w:r w:rsidR="00DB0669">
        <w:rPr>
          <w:rFonts w:eastAsia="PMingLiU" w:cs="Times New Roman"/>
          <w:b/>
          <w:kern w:val="0"/>
          <w:sz w:val="22"/>
          <w:lang w:val="en-GB" w:eastAsia="zh-CN"/>
        </w:rPr>
        <w:tab/>
      </w:r>
      <w:r w:rsidRPr="00DD4C8B">
        <w:rPr>
          <w:rFonts w:eastAsia="PMingLiU" w:cs="Times New Roman"/>
          <w:b/>
          <w:kern w:val="0"/>
          <w:sz w:val="22"/>
          <w:lang w:val="en-GB" w:eastAsia="zh-CN"/>
        </w:rPr>
        <w:t>ASTRI, TCL</w:t>
      </w:r>
      <w:r w:rsidR="000113A2">
        <w:rPr>
          <w:rFonts w:eastAsia="PMingLiU" w:cs="Times New Roman"/>
          <w:b/>
          <w:kern w:val="0"/>
          <w:sz w:val="22"/>
          <w:lang w:val="en-GB" w:eastAsia="zh-CN"/>
        </w:rPr>
        <w:t xml:space="preserve"> Communication Ltd.</w:t>
      </w:r>
    </w:p>
    <w:p w:rsidR="00DD4C8B" w:rsidRPr="00DD4C8B" w:rsidRDefault="00DD4C8B" w:rsidP="00DB0669">
      <w:pPr>
        <w:widowControl/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240"/>
        <w:ind w:left="1700" w:hangingChars="772" w:hanging="1700"/>
        <w:textAlignment w:val="baseline"/>
        <w:rPr>
          <w:rFonts w:eastAsia="PMingLiU" w:cs="Times New Roman"/>
          <w:b/>
          <w:kern w:val="0"/>
          <w:sz w:val="22"/>
          <w:lang w:eastAsia="zh-CN"/>
        </w:rPr>
      </w:pPr>
      <w:r w:rsidRPr="00DD4C8B">
        <w:rPr>
          <w:rFonts w:eastAsia="PMingLiU" w:cs="Times New Roman"/>
          <w:b/>
          <w:kern w:val="0"/>
          <w:sz w:val="22"/>
          <w:lang w:val="en-GB" w:eastAsia="zh-CN"/>
        </w:rPr>
        <w:t>Title:</w:t>
      </w:r>
      <w:r w:rsidR="00DB0669">
        <w:rPr>
          <w:rFonts w:eastAsia="PMingLiU" w:cs="Times New Roman"/>
          <w:b/>
          <w:kern w:val="0"/>
          <w:sz w:val="22"/>
          <w:lang w:eastAsia="zh-CN"/>
        </w:rPr>
        <w:tab/>
      </w:r>
      <w:r w:rsidR="00170E7F" w:rsidRPr="00170E7F">
        <w:rPr>
          <w:rFonts w:eastAsia="PMingLiU" w:cs="Times New Roman"/>
          <w:b/>
          <w:kern w:val="0"/>
          <w:sz w:val="22"/>
          <w:lang w:eastAsia="zh-CN"/>
        </w:rPr>
        <w:t>Discussion on response beam selection in indication-based paging</w:t>
      </w:r>
    </w:p>
    <w:p w:rsidR="00D706C1" w:rsidRDefault="00DD4C8B" w:rsidP="00DD4C8B">
      <w:pPr>
        <w:widowControl/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240"/>
        <w:textAlignment w:val="baseline"/>
        <w:rPr>
          <w:rFonts w:eastAsia="PMingLiU" w:cs="Times New Roman"/>
          <w:b/>
          <w:kern w:val="0"/>
          <w:sz w:val="22"/>
          <w:lang w:val="en-GB" w:eastAsia="zh-CN"/>
        </w:rPr>
      </w:pPr>
      <w:r w:rsidRPr="00DD4C8B">
        <w:rPr>
          <w:rFonts w:eastAsia="PMingLiU" w:cs="Times New Roman"/>
          <w:b/>
          <w:kern w:val="0"/>
          <w:sz w:val="22"/>
          <w:lang w:val="en-GB" w:eastAsia="zh-CN"/>
        </w:rPr>
        <w:t>Document for:</w:t>
      </w:r>
      <w:r w:rsidRPr="00DD4C8B">
        <w:rPr>
          <w:rFonts w:eastAsia="PMingLiU" w:cs="Times New Roman"/>
          <w:b/>
          <w:kern w:val="0"/>
          <w:sz w:val="22"/>
          <w:lang w:val="en-GB" w:eastAsia="zh-CN"/>
        </w:rPr>
        <w:tab/>
        <w:t>Discussion, Decision</w:t>
      </w:r>
    </w:p>
    <w:p w:rsidR="00DD4C8B" w:rsidRPr="009543B7" w:rsidRDefault="00DD4C8B" w:rsidP="00966170">
      <w:pPr>
        <w:pStyle w:val="ListParagraph"/>
        <w:keepNext/>
        <w:keepLines/>
        <w:widowControl/>
        <w:numPr>
          <w:ilvl w:val="0"/>
          <w:numId w:val="2"/>
        </w:numPr>
        <w:pBdr>
          <w:top w:val="single" w:sz="12" w:space="3" w:color="auto"/>
        </w:pBdr>
        <w:tabs>
          <w:tab w:val="num" w:pos="432"/>
        </w:tabs>
        <w:overflowPunct w:val="0"/>
        <w:autoSpaceDE w:val="0"/>
        <w:autoSpaceDN w:val="0"/>
        <w:adjustRightInd w:val="0"/>
        <w:spacing w:before="240" w:after="180"/>
        <w:ind w:leftChars="0"/>
        <w:textAlignment w:val="baseline"/>
        <w:outlineLvl w:val="0"/>
        <w:rPr>
          <w:rFonts w:eastAsia="PMingLiU" w:cs="Arial"/>
          <w:kern w:val="0"/>
          <w:sz w:val="36"/>
          <w:szCs w:val="36"/>
          <w:lang w:val="en-GB" w:eastAsia="zh-CN"/>
        </w:rPr>
      </w:pPr>
      <w:r w:rsidRPr="009543B7">
        <w:rPr>
          <w:rFonts w:eastAsia="PMingLiU" w:cs="Arial"/>
          <w:kern w:val="0"/>
          <w:sz w:val="36"/>
          <w:szCs w:val="36"/>
          <w:lang w:val="en-GB" w:eastAsia="zh-CN"/>
        </w:rPr>
        <w:t>Introduction</w:t>
      </w:r>
    </w:p>
    <w:p w:rsidR="007D15F0" w:rsidRDefault="007D15F0" w:rsidP="00742083">
      <w:pPr>
        <w:widowControl/>
        <w:overflowPunct w:val="0"/>
        <w:autoSpaceDE w:val="0"/>
        <w:autoSpaceDN w:val="0"/>
        <w:adjustRightInd w:val="0"/>
        <w:textAlignment w:val="baseline"/>
        <w:rPr>
          <w:rFonts w:eastAsia="Malgun Gothic" w:cs="Times New Roman"/>
          <w:kern w:val="0"/>
          <w:szCs w:val="20"/>
          <w:lang w:val="en-GB" w:eastAsia="ko-KR"/>
        </w:rPr>
      </w:pPr>
      <w:bookmarkStart w:id="1" w:name="_Ref178064866"/>
      <w:r>
        <w:rPr>
          <w:rFonts w:eastAsia="Malgun Gothic" w:cs="Times New Roman"/>
          <w:kern w:val="0"/>
          <w:szCs w:val="20"/>
          <w:lang w:val="en-GB" w:eastAsia="ko-KR"/>
        </w:rPr>
        <w:t>In RAN1 #87 meeting, it was agreed that for</w:t>
      </w:r>
      <w:r w:rsidRPr="007D15F0">
        <w:rPr>
          <w:rFonts w:eastAsia="Malgun Gothic" w:cs="Times New Roman"/>
          <w:kern w:val="0"/>
          <w:szCs w:val="20"/>
          <w:lang w:val="en-GB" w:eastAsia="ko-KR"/>
        </w:rPr>
        <w:t xml:space="preserve"> paging in multi-beam operation, beam sweeping </w:t>
      </w:r>
      <w:r w:rsidR="00CD32F8">
        <w:rPr>
          <w:rFonts w:eastAsia="Malgun Gothic" w:cs="Times New Roman"/>
          <w:kern w:val="0"/>
          <w:szCs w:val="20"/>
          <w:lang w:val="en-GB" w:eastAsia="ko-KR"/>
        </w:rPr>
        <w:t xml:space="preserve">will be supported </w:t>
      </w:r>
      <w:r w:rsidRPr="007D15F0">
        <w:rPr>
          <w:rFonts w:eastAsia="Malgun Gothic" w:cs="Times New Roman"/>
          <w:kern w:val="0"/>
          <w:szCs w:val="20"/>
          <w:lang w:val="en-GB" w:eastAsia="ko-KR"/>
        </w:rPr>
        <w:t>for paging</w:t>
      </w:r>
      <w:r w:rsidR="00971290">
        <w:rPr>
          <w:rFonts w:eastAsia="Malgun Gothic" w:cs="Times New Roman"/>
          <w:kern w:val="0"/>
          <w:szCs w:val="20"/>
          <w:lang w:val="en-GB" w:eastAsia="ko-KR"/>
        </w:rPr>
        <w:t xml:space="preserve"> transmission</w:t>
      </w:r>
      <w:r w:rsidR="00CD32F8">
        <w:rPr>
          <w:rFonts w:eastAsia="Malgun Gothic" w:cs="Times New Roman"/>
          <w:kern w:val="0"/>
          <w:szCs w:val="20"/>
          <w:lang w:val="en-GB" w:eastAsia="ko-KR"/>
        </w:rPr>
        <w:t xml:space="preserve"> in NR.</w:t>
      </w:r>
      <w:r w:rsidR="009310AB">
        <w:rPr>
          <w:rFonts w:eastAsia="Malgun Gothic" w:cs="Times New Roman"/>
          <w:kern w:val="0"/>
          <w:szCs w:val="20"/>
          <w:lang w:val="en-GB" w:eastAsia="ko-KR"/>
        </w:rPr>
        <w:t xml:space="preserve"> </w:t>
      </w:r>
      <w:r w:rsidR="009310AB" w:rsidRPr="009310AB">
        <w:rPr>
          <w:rFonts w:eastAsia="Malgun Gothic" w:cs="Times New Roman"/>
          <w:kern w:val="0"/>
          <w:szCs w:val="20"/>
          <w:lang w:val="en-GB" w:eastAsia="ko-KR"/>
        </w:rPr>
        <w:t xml:space="preserve">However, the major concern of </w:t>
      </w:r>
      <w:r w:rsidR="00742083" w:rsidRPr="009310AB">
        <w:rPr>
          <w:rFonts w:eastAsia="Malgun Gothic" w:cs="Times New Roman"/>
          <w:kern w:val="0"/>
          <w:szCs w:val="20"/>
          <w:lang w:val="en-GB" w:eastAsia="ko-KR"/>
        </w:rPr>
        <w:t xml:space="preserve">beam-swept paging </w:t>
      </w:r>
      <w:r w:rsidR="009310AB" w:rsidRPr="009310AB">
        <w:rPr>
          <w:rFonts w:eastAsia="Malgun Gothic" w:cs="Times New Roman"/>
          <w:kern w:val="0"/>
          <w:szCs w:val="20"/>
          <w:lang w:val="en-GB" w:eastAsia="ko-KR"/>
        </w:rPr>
        <w:t xml:space="preserve">transmission </w:t>
      </w:r>
      <w:r w:rsidR="00742083">
        <w:rPr>
          <w:rFonts w:eastAsia="Malgun Gothic" w:cs="Times New Roman"/>
          <w:kern w:val="0"/>
          <w:szCs w:val="20"/>
          <w:lang w:val="en-GB" w:eastAsia="ko-KR"/>
        </w:rPr>
        <w:t>is the</w:t>
      </w:r>
      <w:r w:rsidR="009310AB" w:rsidRPr="009310AB">
        <w:rPr>
          <w:rFonts w:eastAsia="Malgun Gothic" w:cs="Times New Roman"/>
          <w:kern w:val="0"/>
          <w:szCs w:val="20"/>
          <w:lang w:val="en-GB" w:eastAsia="ko-KR"/>
        </w:rPr>
        <w:t xml:space="preserve"> </w:t>
      </w:r>
      <w:r w:rsidR="003E75C7" w:rsidRPr="009310AB">
        <w:rPr>
          <w:rFonts w:eastAsia="Malgun Gothic" w:cs="Times New Roman"/>
          <w:kern w:val="0"/>
          <w:szCs w:val="20"/>
          <w:lang w:val="en-GB" w:eastAsia="ko-KR"/>
        </w:rPr>
        <w:t xml:space="preserve">large </w:t>
      </w:r>
      <w:r w:rsidR="00742083" w:rsidRPr="009310AB">
        <w:rPr>
          <w:rFonts w:eastAsia="Malgun Gothic" w:cs="Times New Roman"/>
          <w:kern w:val="0"/>
          <w:szCs w:val="20"/>
          <w:lang w:val="en-GB" w:eastAsia="ko-KR"/>
        </w:rPr>
        <w:t>consump</w:t>
      </w:r>
      <w:r w:rsidR="00742083">
        <w:rPr>
          <w:rFonts w:eastAsia="Malgun Gothic" w:cs="Times New Roman"/>
          <w:kern w:val="0"/>
          <w:szCs w:val="20"/>
          <w:lang w:val="en-GB" w:eastAsia="ko-KR"/>
        </w:rPr>
        <w:t xml:space="preserve">tion </w:t>
      </w:r>
      <w:r w:rsidR="00A434B0">
        <w:rPr>
          <w:rFonts w:eastAsia="Malgun Gothic" w:cs="Times New Roman"/>
          <w:kern w:val="0"/>
          <w:szCs w:val="20"/>
          <w:lang w:val="en-GB" w:eastAsia="ko-KR"/>
        </w:rPr>
        <w:t>on</w:t>
      </w:r>
      <w:r w:rsidR="009310AB" w:rsidRPr="009310AB">
        <w:rPr>
          <w:rFonts w:eastAsia="Malgun Gothic" w:cs="Times New Roman"/>
          <w:kern w:val="0"/>
          <w:szCs w:val="20"/>
          <w:lang w:val="en-GB" w:eastAsia="ko-KR"/>
        </w:rPr>
        <w:t xml:space="preserve"> </w:t>
      </w:r>
      <w:r w:rsidR="003E75C7">
        <w:rPr>
          <w:rFonts w:eastAsia="Malgun Gothic" w:cs="Times New Roman"/>
          <w:kern w:val="0"/>
          <w:szCs w:val="20"/>
          <w:lang w:val="en-GB" w:eastAsia="ko-KR"/>
        </w:rPr>
        <w:t>the</w:t>
      </w:r>
      <w:r w:rsidR="009310AB" w:rsidRPr="009310AB">
        <w:rPr>
          <w:rFonts w:eastAsia="Malgun Gothic" w:cs="Times New Roman"/>
          <w:kern w:val="0"/>
          <w:szCs w:val="20"/>
          <w:lang w:val="en-GB" w:eastAsia="ko-KR"/>
        </w:rPr>
        <w:t xml:space="preserve"> </w:t>
      </w:r>
      <w:r w:rsidR="00C62377">
        <w:rPr>
          <w:rFonts w:eastAsia="Malgun Gothic" w:cs="Times New Roman"/>
          <w:kern w:val="0"/>
          <w:szCs w:val="20"/>
          <w:lang w:val="en-GB" w:eastAsia="ko-KR"/>
        </w:rPr>
        <w:t>DL</w:t>
      </w:r>
      <w:r w:rsidR="004D2E41">
        <w:rPr>
          <w:rFonts w:eastAsia="Malgun Gothic" w:cs="Times New Roman"/>
          <w:kern w:val="0"/>
          <w:szCs w:val="20"/>
          <w:lang w:val="en-GB" w:eastAsia="ko-KR"/>
        </w:rPr>
        <w:t xml:space="preserve"> </w:t>
      </w:r>
      <w:r w:rsidR="009310AB" w:rsidRPr="009310AB">
        <w:rPr>
          <w:rFonts w:eastAsia="Malgun Gothic" w:cs="Times New Roman"/>
          <w:kern w:val="0"/>
          <w:szCs w:val="20"/>
          <w:lang w:val="en-GB" w:eastAsia="ko-KR"/>
        </w:rPr>
        <w:t>radio resources</w:t>
      </w:r>
      <w:r w:rsidR="00437036">
        <w:rPr>
          <w:rFonts w:eastAsia="Malgun Gothic" w:cs="Times New Roman"/>
          <w:kern w:val="0"/>
          <w:szCs w:val="20"/>
          <w:lang w:val="en-GB" w:eastAsia="ko-KR"/>
        </w:rPr>
        <w:t xml:space="preserve"> since the number of </w:t>
      </w:r>
      <w:r w:rsidR="004A1F76">
        <w:rPr>
          <w:rFonts w:eastAsia="Malgun Gothic" w:cs="Times New Roman"/>
          <w:kern w:val="0"/>
          <w:szCs w:val="20"/>
          <w:lang w:val="en-GB" w:eastAsia="ko-KR"/>
        </w:rPr>
        <w:t>SS-block</w:t>
      </w:r>
      <w:r w:rsidR="00437036">
        <w:rPr>
          <w:rFonts w:eastAsia="Malgun Gothic" w:cs="Times New Roman"/>
          <w:kern w:val="0"/>
          <w:szCs w:val="20"/>
          <w:lang w:val="en-GB" w:eastAsia="ko-KR"/>
        </w:rPr>
        <w:t xml:space="preserve"> beams can be up to 64.</w:t>
      </w:r>
      <w:r w:rsidR="004D2E41">
        <w:rPr>
          <w:rFonts w:eastAsia="Malgun Gothic" w:cs="Times New Roman"/>
          <w:kern w:val="0"/>
          <w:szCs w:val="20"/>
          <w:lang w:val="en-GB" w:eastAsia="ko-KR"/>
        </w:rPr>
        <w:t xml:space="preserve"> It was further agreed in RAN1 #90 meeting that,</w:t>
      </w:r>
    </w:p>
    <w:p w:rsidR="004D2E41" w:rsidRPr="004D2E41" w:rsidRDefault="004D2E41" w:rsidP="004D2E41">
      <w:pPr>
        <w:widowControl/>
        <w:overflowPunct w:val="0"/>
        <w:autoSpaceDE w:val="0"/>
        <w:autoSpaceDN w:val="0"/>
        <w:adjustRightInd w:val="0"/>
        <w:textAlignment w:val="baseline"/>
        <w:rPr>
          <w:rFonts w:eastAsia="Malgun Gothic" w:cs="Times New Roman"/>
          <w:kern w:val="0"/>
          <w:szCs w:val="20"/>
          <w:u w:val="single"/>
          <w:lang w:eastAsia="ko-KR"/>
        </w:rPr>
      </w:pPr>
      <w:r w:rsidRPr="004D2E41">
        <w:rPr>
          <w:rFonts w:eastAsia="Malgun Gothic" w:cs="Times New Roman"/>
          <w:kern w:val="0"/>
          <w:szCs w:val="20"/>
          <w:u w:val="single"/>
          <w:lang w:eastAsia="ko-KR"/>
        </w:rPr>
        <w:t>Agreements in RAN1 #90:</w:t>
      </w:r>
    </w:p>
    <w:p w:rsidR="004D2E41" w:rsidRPr="004D2E41" w:rsidRDefault="004D2E41" w:rsidP="00966170">
      <w:pPr>
        <w:pStyle w:val="ListParagraph"/>
        <w:widowControl/>
        <w:numPr>
          <w:ilvl w:val="0"/>
          <w:numId w:val="10"/>
        </w:numPr>
        <w:overflowPunct w:val="0"/>
        <w:autoSpaceDE w:val="0"/>
        <w:autoSpaceDN w:val="0"/>
        <w:adjustRightInd w:val="0"/>
        <w:ind w:leftChars="0"/>
        <w:textAlignment w:val="baseline"/>
        <w:rPr>
          <w:rFonts w:eastAsia="Malgun Gothic" w:cs="Times New Roman"/>
          <w:kern w:val="0"/>
          <w:szCs w:val="20"/>
          <w:lang w:eastAsia="ko-KR"/>
        </w:rPr>
      </w:pPr>
      <w:r w:rsidRPr="004D2E41">
        <w:rPr>
          <w:rFonts w:eastAsia="Malgun Gothic" w:cs="Times New Roman"/>
          <w:kern w:val="0"/>
          <w:szCs w:val="20"/>
          <w:lang w:eastAsia="ko-KR"/>
        </w:rPr>
        <w:t>Paging mechanism should be decided for Rel-15, where the issue of beam sweeping overhead for paging transmission should be considered, especially for high frequency band with up to 64 SS-block beams</w:t>
      </w:r>
    </w:p>
    <w:p w:rsidR="004D2E41" w:rsidRPr="004D2E41" w:rsidRDefault="004D2E41" w:rsidP="00966170">
      <w:pPr>
        <w:pStyle w:val="ListParagraph"/>
        <w:widowControl/>
        <w:numPr>
          <w:ilvl w:val="1"/>
          <w:numId w:val="10"/>
        </w:numPr>
        <w:overflowPunct w:val="0"/>
        <w:autoSpaceDE w:val="0"/>
        <w:autoSpaceDN w:val="0"/>
        <w:adjustRightInd w:val="0"/>
        <w:ind w:leftChars="0"/>
        <w:textAlignment w:val="baseline"/>
        <w:rPr>
          <w:rFonts w:eastAsia="Malgun Gothic" w:cs="Times New Roman"/>
          <w:kern w:val="0"/>
          <w:szCs w:val="20"/>
          <w:lang w:eastAsia="ko-KR"/>
        </w:rPr>
      </w:pPr>
      <w:r w:rsidRPr="004D2E41">
        <w:rPr>
          <w:rFonts w:eastAsia="Malgun Gothic" w:cs="Times New Roman"/>
          <w:kern w:val="0"/>
          <w:szCs w:val="20"/>
          <w:lang w:eastAsia="ko-KR"/>
        </w:rPr>
        <w:t>E.g., paging occasion design with beam sweeping</w:t>
      </w:r>
    </w:p>
    <w:p w:rsidR="004D2E41" w:rsidRPr="004D2E41" w:rsidRDefault="004D2E41" w:rsidP="00966170">
      <w:pPr>
        <w:pStyle w:val="ListParagraph"/>
        <w:widowControl/>
        <w:numPr>
          <w:ilvl w:val="1"/>
          <w:numId w:val="10"/>
        </w:numPr>
        <w:overflowPunct w:val="0"/>
        <w:autoSpaceDE w:val="0"/>
        <w:autoSpaceDN w:val="0"/>
        <w:adjustRightInd w:val="0"/>
        <w:ind w:leftChars="0"/>
        <w:textAlignment w:val="baseline"/>
        <w:rPr>
          <w:rFonts w:eastAsia="Malgun Gothic" w:cs="Times New Roman"/>
          <w:kern w:val="0"/>
          <w:szCs w:val="20"/>
          <w:lang w:eastAsia="ko-KR"/>
        </w:rPr>
      </w:pPr>
      <w:r w:rsidRPr="004D2E41">
        <w:rPr>
          <w:rFonts w:eastAsia="Malgun Gothic" w:cs="Times New Roman"/>
          <w:kern w:val="0"/>
          <w:szCs w:val="20"/>
          <w:lang w:eastAsia="ko-KR"/>
        </w:rPr>
        <w:t>E.g., techniques to reducing the paging sweeping beams</w:t>
      </w:r>
    </w:p>
    <w:p w:rsidR="00437036" w:rsidRDefault="00437036" w:rsidP="00742083">
      <w:pPr>
        <w:widowControl/>
        <w:overflowPunct w:val="0"/>
        <w:autoSpaceDE w:val="0"/>
        <w:autoSpaceDN w:val="0"/>
        <w:adjustRightInd w:val="0"/>
        <w:textAlignment w:val="baseline"/>
        <w:rPr>
          <w:rFonts w:eastAsia="Malgun Gothic" w:cs="Times New Roman"/>
          <w:kern w:val="0"/>
          <w:szCs w:val="20"/>
          <w:lang w:val="en-GB" w:eastAsia="ko-KR"/>
        </w:rPr>
      </w:pPr>
      <w:r w:rsidRPr="00437036">
        <w:rPr>
          <w:rFonts w:eastAsia="Malgun Gothic" w:cs="Times New Roman"/>
          <w:kern w:val="0"/>
          <w:szCs w:val="20"/>
          <w:lang w:val="en-GB" w:eastAsia="ko-KR"/>
        </w:rPr>
        <w:t xml:space="preserve">In current </w:t>
      </w:r>
      <w:r w:rsidR="004D2E41">
        <w:rPr>
          <w:rFonts w:eastAsia="Malgun Gothic" w:cs="Times New Roman"/>
          <w:kern w:val="0"/>
          <w:szCs w:val="20"/>
          <w:lang w:val="en-GB" w:eastAsia="ko-KR"/>
        </w:rPr>
        <w:t>discussion</w:t>
      </w:r>
      <w:r w:rsidRPr="00437036">
        <w:rPr>
          <w:rFonts w:eastAsia="Malgun Gothic" w:cs="Times New Roman"/>
          <w:kern w:val="0"/>
          <w:szCs w:val="20"/>
          <w:lang w:val="en-GB" w:eastAsia="ko-KR"/>
        </w:rPr>
        <w:t>, an indication-based paging mechanism (or called response-driven paging</w:t>
      </w:r>
      <w:r w:rsidR="004D2E41">
        <w:rPr>
          <w:rFonts w:eastAsia="Malgun Gothic" w:cs="Times New Roman"/>
          <w:kern w:val="0"/>
          <w:szCs w:val="20"/>
          <w:lang w:val="en-GB" w:eastAsia="ko-KR"/>
        </w:rPr>
        <w:t>,</w:t>
      </w:r>
      <w:r w:rsidRPr="00437036">
        <w:rPr>
          <w:rFonts w:eastAsia="Malgun Gothic" w:cs="Times New Roman"/>
          <w:kern w:val="0"/>
          <w:szCs w:val="20"/>
          <w:lang w:val="en-GB" w:eastAsia="ko-KR"/>
        </w:rPr>
        <w:t xml:space="preserve"> trigger mode paging) has been proposed to address the </w:t>
      </w:r>
      <w:r w:rsidR="00C62377">
        <w:rPr>
          <w:rFonts w:eastAsia="Malgun Gothic" w:cs="Times New Roman"/>
          <w:kern w:val="0"/>
          <w:szCs w:val="20"/>
          <w:lang w:val="en-GB" w:eastAsia="ko-KR"/>
        </w:rPr>
        <w:t>DL</w:t>
      </w:r>
      <w:r w:rsidR="001A523C">
        <w:rPr>
          <w:rFonts w:eastAsia="Malgun Gothic" w:cs="Times New Roman"/>
          <w:kern w:val="0"/>
          <w:szCs w:val="20"/>
          <w:lang w:val="en-GB" w:eastAsia="ko-KR"/>
        </w:rPr>
        <w:t xml:space="preserve"> </w:t>
      </w:r>
      <w:r w:rsidRPr="00437036">
        <w:rPr>
          <w:rFonts w:eastAsia="Malgun Gothic" w:cs="Times New Roman"/>
          <w:kern w:val="0"/>
          <w:szCs w:val="20"/>
          <w:lang w:val="en-GB" w:eastAsia="ko-KR"/>
        </w:rPr>
        <w:t>paging overhead issues.</w:t>
      </w:r>
      <w:r>
        <w:rPr>
          <w:rFonts w:eastAsia="Malgun Gothic" w:cs="Times New Roman"/>
          <w:kern w:val="0"/>
          <w:szCs w:val="20"/>
          <w:lang w:val="en-GB" w:eastAsia="ko-KR"/>
        </w:rPr>
        <w:t xml:space="preserve"> The following agreements have been reached</w:t>
      </w:r>
      <w:r w:rsidR="004D2E41">
        <w:rPr>
          <w:rFonts w:eastAsia="Malgun Gothic" w:cs="Times New Roman"/>
          <w:kern w:val="0"/>
          <w:szCs w:val="20"/>
          <w:lang w:val="en-GB" w:eastAsia="ko-KR"/>
        </w:rPr>
        <w:t xml:space="preserve"> in RAN1 and RAN2 discussions</w:t>
      </w:r>
      <w:r>
        <w:rPr>
          <w:rFonts w:eastAsia="Malgun Gothic" w:cs="Times New Roman"/>
          <w:kern w:val="0"/>
          <w:szCs w:val="20"/>
          <w:lang w:val="en-GB" w:eastAsia="ko-KR"/>
        </w:rPr>
        <w:t>.</w:t>
      </w:r>
    </w:p>
    <w:p w:rsidR="00437036" w:rsidRPr="00437036" w:rsidRDefault="00437036" w:rsidP="00437036">
      <w:pPr>
        <w:rPr>
          <w:u w:val="single"/>
        </w:rPr>
      </w:pPr>
      <w:r w:rsidRPr="00437036">
        <w:rPr>
          <w:u w:val="single"/>
          <w:lang w:val="en-GB"/>
        </w:rPr>
        <w:t>Agreements in RAN1 #88:</w:t>
      </w:r>
    </w:p>
    <w:p w:rsidR="00437036" w:rsidRPr="0012021F" w:rsidRDefault="00437036" w:rsidP="00966170">
      <w:pPr>
        <w:pStyle w:val="ListParagraph"/>
        <w:numPr>
          <w:ilvl w:val="0"/>
          <w:numId w:val="8"/>
        </w:numPr>
        <w:ind w:leftChars="0"/>
      </w:pPr>
      <w:r w:rsidRPr="0012021F">
        <w:t>Support the paging channel design at least for RRC idle mode as follows:</w:t>
      </w:r>
    </w:p>
    <w:p w:rsidR="00437036" w:rsidRPr="0012021F" w:rsidRDefault="00437036" w:rsidP="00966170">
      <w:pPr>
        <w:pStyle w:val="ListParagraph"/>
        <w:numPr>
          <w:ilvl w:val="1"/>
          <w:numId w:val="8"/>
        </w:numPr>
        <w:ind w:leftChars="0"/>
      </w:pPr>
      <w:r w:rsidRPr="0012021F">
        <w:t>Paging message is scheduled by DCI carried by NR-PDCCH and is transmitted in the associated NR-PDSCH</w:t>
      </w:r>
    </w:p>
    <w:p w:rsidR="00437036" w:rsidRPr="0012021F" w:rsidRDefault="00437036" w:rsidP="00966170">
      <w:pPr>
        <w:pStyle w:val="ListParagraph"/>
        <w:numPr>
          <w:ilvl w:val="1"/>
          <w:numId w:val="8"/>
        </w:numPr>
        <w:ind w:leftChars="0"/>
      </w:pPr>
      <w:r w:rsidRPr="0012021F">
        <w:t xml:space="preserve">FFS: </w:t>
      </w:r>
    </w:p>
    <w:p w:rsidR="00437036" w:rsidRPr="0012021F" w:rsidRDefault="00437036" w:rsidP="00966170">
      <w:pPr>
        <w:pStyle w:val="ListParagraph"/>
        <w:numPr>
          <w:ilvl w:val="2"/>
          <w:numId w:val="8"/>
        </w:numPr>
        <w:ind w:leftChars="0"/>
      </w:pPr>
      <w:r w:rsidRPr="0012021F">
        <w:t xml:space="preserve">Paging indication triggers UE beam reporting (if supported) </w:t>
      </w:r>
    </w:p>
    <w:p w:rsidR="00437036" w:rsidRPr="0012021F" w:rsidRDefault="00437036" w:rsidP="00966170">
      <w:pPr>
        <w:pStyle w:val="ListParagraph"/>
        <w:numPr>
          <w:ilvl w:val="3"/>
          <w:numId w:val="8"/>
        </w:numPr>
        <w:ind w:leftChars="0"/>
      </w:pPr>
      <w:r w:rsidRPr="0012021F">
        <w:t>Opt-1: paging indication is in DCI</w:t>
      </w:r>
    </w:p>
    <w:p w:rsidR="00437036" w:rsidRPr="0012021F" w:rsidRDefault="00437036" w:rsidP="00966170">
      <w:pPr>
        <w:pStyle w:val="ListParagraph"/>
        <w:numPr>
          <w:ilvl w:val="3"/>
          <w:numId w:val="8"/>
        </w:numPr>
        <w:ind w:leftChars="0"/>
      </w:pPr>
      <w:r w:rsidRPr="0012021F">
        <w:t>Opt-2: paging indication is in non-scheduled physical channel</w:t>
      </w:r>
    </w:p>
    <w:p w:rsidR="00437036" w:rsidRPr="0012021F" w:rsidRDefault="00437036" w:rsidP="00966170">
      <w:pPr>
        <w:pStyle w:val="ListParagraph"/>
        <w:numPr>
          <w:ilvl w:val="2"/>
          <w:numId w:val="8"/>
        </w:numPr>
        <w:ind w:leftChars="0"/>
      </w:pPr>
      <w:r w:rsidRPr="0012021F">
        <w:t xml:space="preserve">How to indicate SI update if it is supported in paging </w:t>
      </w:r>
    </w:p>
    <w:p w:rsidR="00437036" w:rsidRPr="00437036" w:rsidRDefault="00437036" w:rsidP="00437036">
      <w:pPr>
        <w:rPr>
          <w:u w:val="single"/>
        </w:rPr>
      </w:pPr>
      <w:r w:rsidRPr="00437036">
        <w:rPr>
          <w:u w:val="single"/>
        </w:rPr>
        <w:t>Agreements in RAN2 AH#1 meeting:</w:t>
      </w:r>
    </w:p>
    <w:p w:rsidR="00437036" w:rsidRPr="00B300A5" w:rsidRDefault="00437036" w:rsidP="00966170">
      <w:pPr>
        <w:pStyle w:val="ListParagraph"/>
        <w:numPr>
          <w:ilvl w:val="0"/>
          <w:numId w:val="9"/>
        </w:numPr>
        <w:ind w:leftChars="0"/>
      </w:pPr>
      <w:r w:rsidRPr="00437036">
        <w:rPr>
          <w:lang w:val="en-GB"/>
        </w:rPr>
        <w:t>6:  RAN2 understanding is that paging can be transmitted at least using beam sweeping (content of paging may be a paging indicator or the paging message, FFS)</w:t>
      </w:r>
    </w:p>
    <w:p w:rsidR="00B300A5" w:rsidRPr="00B300A5" w:rsidRDefault="00B300A5" w:rsidP="00B300A5">
      <w:pPr>
        <w:rPr>
          <w:u w:val="single"/>
        </w:rPr>
      </w:pPr>
      <w:r w:rsidRPr="00B300A5">
        <w:rPr>
          <w:u w:val="single"/>
        </w:rPr>
        <w:t>Agreements in RAN</w:t>
      </w:r>
      <w:r>
        <w:rPr>
          <w:u w:val="single"/>
        </w:rPr>
        <w:t>1</w:t>
      </w:r>
      <w:r w:rsidRPr="00B300A5">
        <w:rPr>
          <w:u w:val="single"/>
        </w:rPr>
        <w:t xml:space="preserve"> AH#</w:t>
      </w:r>
      <w:r>
        <w:rPr>
          <w:u w:val="single"/>
        </w:rPr>
        <w:t>3</w:t>
      </w:r>
      <w:r w:rsidRPr="00B300A5">
        <w:rPr>
          <w:u w:val="single"/>
        </w:rPr>
        <w:t xml:space="preserve"> meeting:</w:t>
      </w:r>
    </w:p>
    <w:p w:rsidR="00B300A5" w:rsidRDefault="00B300A5" w:rsidP="00B300A5">
      <w:pPr>
        <w:pStyle w:val="ListParagraph"/>
        <w:numPr>
          <w:ilvl w:val="0"/>
          <w:numId w:val="9"/>
        </w:numPr>
        <w:ind w:leftChars="0"/>
      </w:pPr>
      <w:r>
        <w:t>For paging, RAN1 to down-select from the following options</w:t>
      </w:r>
    </w:p>
    <w:p w:rsidR="00B300A5" w:rsidRDefault="00B300A5" w:rsidP="00B300A5">
      <w:pPr>
        <w:pStyle w:val="ListParagraph"/>
        <w:numPr>
          <w:ilvl w:val="1"/>
          <w:numId w:val="9"/>
        </w:numPr>
        <w:ind w:leftChars="0"/>
      </w:pPr>
      <w:r>
        <w:rPr>
          <w:rFonts w:hint="eastAsia"/>
        </w:rPr>
        <w:t>Option 1: Paging DCI followed by Paging Message</w:t>
      </w:r>
    </w:p>
    <w:p w:rsidR="00B300A5" w:rsidRDefault="00B300A5" w:rsidP="00B300A5">
      <w:pPr>
        <w:pStyle w:val="ListParagraph"/>
        <w:numPr>
          <w:ilvl w:val="2"/>
          <w:numId w:val="9"/>
        </w:numPr>
        <w:ind w:leftChars="0"/>
      </w:pPr>
      <w:r>
        <w:t>Note: These do not imply that they are consecutive</w:t>
      </w:r>
    </w:p>
    <w:p w:rsidR="00B300A5" w:rsidRDefault="00B300A5" w:rsidP="00B300A5">
      <w:pPr>
        <w:pStyle w:val="ListParagraph"/>
        <w:numPr>
          <w:ilvl w:val="1"/>
          <w:numId w:val="9"/>
        </w:numPr>
        <w:ind w:leftChars="0"/>
      </w:pPr>
      <w:r>
        <w:rPr>
          <w:rFonts w:hint="eastAsia"/>
        </w:rPr>
        <w:t>Option 2: Paging group indicator triggering UE feedback and Paging DCI followed by Paging Message</w:t>
      </w:r>
    </w:p>
    <w:p w:rsidR="00B300A5" w:rsidRDefault="00B300A5" w:rsidP="00B300A5">
      <w:pPr>
        <w:pStyle w:val="ListParagraph"/>
        <w:numPr>
          <w:ilvl w:val="1"/>
          <w:numId w:val="9"/>
        </w:numPr>
        <w:ind w:leftChars="0"/>
      </w:pPr>
      <w:r>
        <w:rPr>
          <w:rFonts w:hint="eastAsia"/>
        </w:rPr>
        <w:t>Option 3: Paging group indicator and Paging DCI followed by Paging Message</w:t>
      </w:r>
    </w:p>
    <w:p w:rsidR="00B300A5" w:rsidRPr="0012021F" w:rsidRDefault="00B300A5" w:rsidP="00B300A5">
      <w:pPr>
        <w:pStyle w:val="ListParagraph"/>
        <w:numPr>
          <w:ilvl w:val="1"/>
          <w:numId w:val="9"/>
        </w:numPr>
        <w:ind w:leftChars="0"/>
      </w:pPr>
      <w:r>
        <w:rPr>
          <w:rFonts w:hint="eastAsia"/>
        </w:rPr>
        <w:t>Option 4: Paging DCI indicates use of Option 1 or 2.</w:t>
      </w:r>
    </w:p>
    <w:p w:rsidR="00DD4C8B" w:rsidRPr="00DD4C8B" w:rsidRDefault="005D0D9D" w:rsidP="00DD4C8B">
      <w:pPr>
        <w:widowControl/>
        <w:overflowPunct w:val="0"/>
        <w:autoSpaceDE w:val="0"/>
        <w:autoSpaceDN w:val="0"/>
        <w:adjustRightInd w:val="0"/>
        <w:textAlignment w:val="baseline"/>
        <w:rPr>
          <w:rFonts w:eastAsia="Malgun Gothic" w:cs="Times New Roman"/>
          <w:kern w:val="0"/>
          <w:szCs w:val="20"/>
          <w:lang w:val="en-GB" w:eastAsia="ko-KR"/>
        </w:rPr>
      </w:pPr>
      <w:r w:rsidRPr="005D0D9D">
        <w:rPr>
          <w:rFonts w:eastAsia="PMingLiU" w:cs="Times New Roman"/>
          <w:kern w:val="0"/>
          <w:szCs w:val="20"/>
          <w:lang w:val="en-GB" w:eastAsia="zh-CN"/>
        </w:rPr>
        <w:lastRenderedPageBreak/>
        <w:t xml:space="preserve">In this contribution, we discuss on </w:t>
      </w:r>
      <w:r w:rsidR="00D25857">
        <w:rPr>
          <w:rFonts w:eastAsia="PMingLiU" w:cs="Times New Roman"/>
          <w:kern w:val="0"/>
          <w:szCs w:val="20"/>
          <w:lang w:val="en-GB" w:eastAsia="zh-CN"/>
        </w:rPr>
        <w:t xml:space="preserve">the </w:t>
      </w:r>
      <w:r w:rsidR="00D25857" w:rsidRPr="00D25857">
        <w:rPr>
          <w:rFonts w:eastAsia="PMingLiU" w:cs="Times New Roman"/>
          <w:kern w:val="0"/>
          <w:szCs w:val="20"/>
          <w:lang w:val="en-GB" w:eastAsia="zh-CN"/>
        </w:rPr>
        <w:t xml:space="preserve">response beam selection scheme </w:t>
      </w:r>
      <w:r w:rsidR="00A434B0">
        <w:rPr>
          <w:rFonts w:eastAsia="PMingLiU" w:cs="Times New Roman"/>
          <w:kern w:val="0"/>
          <w:szCs w:val="20"/>
          <w:lang w:val="en-GB" w:eastAsia="zh-CN"/>
        </w:rPr>
        <w:t>in</w:t>
      </w:r>
      <w:r w:rsidR="00D25857" w:rsidRPr="00D25857">
        <w:rPr>
          <w:rFonts w:eastAsia="PMingLiU" w:cs="Times New Roman"/>
          <w:kern w:val="0"/>
          <w:szCs w:val="20"/>
          <w:lang w:val="en-GB" w:eastAsia="zh-CN"/>
        </w:rPr>
        <w:t xml:space="preserve"> indication-based paging, such that the number of distinct responded beams can be reduced and so will be the DL overhead of the actual paging message transmission.</w:t>
      </w:r>
    </w:p>
    <w:p w:rsidR="00DD4C8B" w:rsidRPr="009543B7" w:rsidRDefault="00DD4C8B" w:rsidP="00966170">
      <w:pPr>
        <w:pStyle w:val="ListParagraph"/>
        <w:keepNext/>
        <w:keepLines/>
        <w:widowControl/>
        <w:numPr>
          <w:ilvl w:val="0"/>
          <w:numId w:val="2"/>
        </w:numPr>
        <w:pBdr>
          <w:top w:val="single" w:sz="12" w:space="3" w:color="auto"/>
        </w:pBdr>
        <w:tabs>
          <w:tab w:val="num" w:pos="432"/>
        </w:tabs>
        <w:overflowPunct w:val="0"/>
        <w:autoSpaceDE w:val="0"/>
        <w:autoSpaceDN w:val="0"/>
        <w:adjustRightInd w:val="0"/>
        <w:spacing w:before="240" w:after="180"/>
        <w:ind w:leftChars="0"/>
        <w:textAlignment w:val="baseline"/>
        <w:outlineLvl w:val="0"/>
        <w:rPr>
          <w:rFonts w:eastAsia="PMingLiU" w:cs="Arial"/>
          <w:kern w:val="0"/>
          <w:sz w:val="36"/>
          <w:szCs w:val="36"/>
          <w:lang w:val="en-GB" w:eastAsia="zh-CN"/>
        </w:rPr>
      </w:pPr>
      <w:r w:rsidRPr="009543B7">
        <w:rPr>
          <w:rFonts w:eastAsia="PMingLiU" w:cs="Arial"/>
          <w:kern w:val="0"/>
          <w:sz w:val="36"/>
          <w:szCs w:val="36"/>
          <w:lang w:val="en-GB" w:eastAsia="zh-CN"/>
        </w:rPr>
        <w:t>Discussion</w:t>
      </w:r>
      <w:bookmarkEnd w:id="1"/>
    </w:p>
    <w:p w:rsidR="00DA1638" w:rsidRPr="00DA1638" w:rsidRDefault="00DA1638" w:rsidP="00966170">
      <w:pPr>
        <w:pStyle w:val="ListParagraph"/>
        <w:numPr>
          <w:ilvl w:val="0"/>
          <w:numId w:val="3"/>
        </w:numPr>
        <w:ind w:leftChars="0"/>
        <w:rPr>
          <w:rFonts w:eastAsia="Malgun Gothic" w:cs="Times New Roman"/>
          <w:kern w:val="0"/>
          <w:sz w:val="28"/>
          <w:szCs w:val="20"/>
          <w:lang w:val="en-GB" w:eastAsia="ko-KR"/>
        </w:rPr>
      </w:pPr>
      <w:r>
        <w:rPr>
          <w:rFonts w:eastAsia="Malgun Gothic" w:cs="Times New Roman"/>
          <w:kern w:val="0"/>
          <w:sz w:val="28"/>
          <w:szCs w:val="20"/>
          <w:lang w:val="en-GB" w:eastAsia="ko-KR"/>
        </w:rPr>
        <w:t>I</w:t>
      </w:r>
      <w:r w:rsidRPr="00DA1638">
        <w:rPr>
          <w:rFonts w:eastAsia="Malgun Gothic" w:cs="Times New Roman"/>
          <w:kern w:val="0"/>
          <w:sz w:val="28"/>
          <w:szCs w:val="20"/>
          <w:lang w:val="en-GB" w:eastAsia="ko-KR"/>
        </w:rPr>
        <w:t>ndication-</w:t>
      </w:r>
      <w:r>
        <w:rPr>
          <w:rFonts w:eastAsia="Malgun Gothic" w:cs="Times New Roman"/>
          <w:kern w:val="0"/>
          <w:sz w:val="28"/>
          <w:szCs w:val="20"/>
          <w:lang w:val="en-GB" w:eastAsia="ko-KR"/>
        </w:rPr>
        <w:t>B</w:t>
      </w:r>
      <w:r w:rsidRPr="00DA1638">
        <w:rPr>
          <w:rFonts w:eastAsia="Malgun Gothic" w:cs="Times New Roman"/>
          <w:kern w:val="0"/>
          <w:sz w:val="28"/>
          <w:szCs w:val="20"/>
          <w:lang w:val="en-GB" w:eastAsia="ko-KR"/>
        </w:rPr>
        <w:t xml:space="preserve">ased </w:t>
      </w:r>
      <w:r>
        <w:rPr>
          <w:rFonts w:eastAsia="Malgun Gothic" w:cs="Times New Roman"/>
          <w:kern w:val="0"/>
          <w:sz w:val="28"/>
          <w:szCs w:val="20"/>
          <w:lang w:val="en-GB" w:eastAsia="ko-KR"/>
        </w:rPr>
        <w:t>P</w:t>
      </w:r>
      <w:r w:rsidRPr="00DA1638">
        <w:rPr>
          <w:rFonts w:eastAsia="Malgun Gothic" w:cs="Times New Roman"/>
          <w:kern w:val="0"/>
          <w:sz w:val="28"/>
          <w:szCs w:val="20"/>
          <w:lang w:val="en-GB" w:eastAsia="ko-KR"/>
        </w:rPr>
        <w:t>aging</w:t>
      </w:r>
    </w:p>
    <w:p w:rsidR="00652365" w:rsidRPr="00652365" w:rsidRDefault="00652365" w:rsidP="00652365">
      <w:pPr>
        <w:rPr>
          <w:rFonts w:eastAsia="Malgun Gothic" w:cs="Times New Roman"/>
          <w:kern w:val="0"/>
          <w:szCs w:val="20"/>
          <w:lang w:val="en-GB" w:eastAsia="ko-KR"/>
        </w:rPr>
      </w:pPr>
      <w:r w:rsidRPr="00652365">
        <w:rPr>
          <w:rFonts w:eastAsia="Malgun Gothic" w:cs="Times New Roman"/>
          <w:kern w:val="0"/>
          <w:szCs w:val="20"/>
          <w:lang w:val="en-GB" w:eastAsia="ko-KR"/>
        </w:rPr>
        <w:t xml:space="preserve">In </w:t>
      </w:r>
      <w:r>
        <w:rPr>
          <w:rFonts w:ascii="Microsoft YaHei" w:eastAsia="Microsoft YaHei" w:hAnsi="Microsoft YaHei" w:cs="Microsoft YaHei" w:hint="eastAsia"/>
          <w:kern w:val="0"/>
          <w:szCs w:val="20"/>
          <w:lang w:val="en-GB" w:eastAsia="zh-CN"/>
        </w:rPr>
        <w:t xml:space="preserve">the </w:t>
      </w:r>
      <w:r w:rsidRPr="00437036">
        <w:rPr>
          <w:rFonts w:eastAsia="Malgun Gothic" w:cs="Times New Roman"/>
          <w:kern w:val="0"/>
          <w:szCs w:val="20"/>
          <w:lang w:val="en-GB" w:eastAsia="ko-KR"/>
        </w:rPr>
        <w:t>indication-based paging mechanism</w:t>
      </w:r>
      <w:r w:rsidRPr="00652365">
        <w:rPr>
          <w:rFonts w:eastAsia="Malgun Gothic" w:cs="Times New Roman"/>
          <w:kern w:val="0"/>
          <w:szCs w:val="20"/>
          <w:lang w:val="en-GB" w:eastAsia="ko-KR"/>
        </w:rPr>
        <w:t xml:space="preserve">, a Paging Indicator (PI) is transmitted during the </w:t>
      </w:r>
      <w:r w:rsidR="007E50EE">
        <w:rPr>
          <w:rFonts w:eastAsia="Malgun Gothic" w:cs="Times New Roman"/>
          <w:kern w:val="0"/>
          <w:szCs w:val="20"/>
          <w:lang w:val="en-GB" w:eastAsia="ko-KR"/>
        </w:rPr>
        <w:t>p</w:t>
      </w:r>
      <w:r w:rsidR="007E50EE" w:rsidRPr="004B3245">
        <w:rPr>
          <w:rFonts w:eastAsia="Malgun Gothic" w:cs="Times New Roman"/>
          <w:kern w:val="0"/>
          <w:szCs w:val="20"/>
          <w:lang w:val="en-GB" w:eastAsia="ko-KR"/>
        </w:rPr>
        <w:t xml:space="preserve">aging </w:t>
      </w:r>
      <w:r w:rsidR="007E50EE">
        <w:rPr>
          <w:rFonts w:eastAsia="Malgun Gothic" w:cs="Times New Roman"/>
          <w:kern w:val="0"/>
          <w:szCs w:val="20"/>
          <w:lang w:val="en-GB" w:eastAsia="ko-KR"/>
        </w:rPr>
        <w:t>o</w:t>
      </w:r>
      <w:r w:rsidR="007E50EE" w:rsidRPr="004B3245">
        <w:rPr>
          <w:rFonts w:eastAsia="Malgun Gothic" w:cs="Times New Roman"/>
          <w:kern w:val="0"/>
          <w:szCs w:val="20"/>
          <w:lang w:val="en-GB" w:eastAsia="ko-KR"/>
        </w:rPr>
        <w:t xml:space="preserve">ccasion </w:t>
      </w:r>
      <w:r w:rsidR="007E50EE">
        <w:rPr>
          <w:rFonts w:eastAsia="Malgun Gothic" w:cs="Times New Roman"/>
          <w:kern w:val="0"/>
          <w:szCs w:val="20"/>
          <w:lang w:val="en-GB" w:eastAsia="ko-KR"/>
        </w:rPr>
        <w:t>(</w:t>
      </w:r>
      <w:r w:rsidR="007E50EE" w:rsidRPr="00652365">
        <w:rPr>
          <w:rFonts w:eastAsia="Malgun Gothic" w:cs="Times New Roman"/>
          <w:kern w:val="0"/>
          <w:szCs w:val="20"/>
          <w:lang w:val="en-GB" w:eastAsia="ko-KR"/>
        </w:rPr>
        <w:t>PO</w:t>
      </w:r>
      <w:r w:rsidR="007E50EE">
        <w:rPr>
          <w:rFonts w:eastAsia="Malgun Gothic" w:cs="Times New Roman"/>
          <w:kern w:val="0"/>
          <w:szCs w:val="20"/>
          <w:lang w:val="en-GB" w:eastAsia="ko-KR"/>
        </w:rPr>
        <w:t>)</w:t>
      </w:r>
      <w:r w:rsidRPr="00652365">
        <w:rPr>
          <w:rFonts w:eastAsia="Malgun Gothic" w:cs="Times New Roman"/>
          <w:kern w:val="0"/>
          <w:szCs w:val="20"/>
          <w:lang w:val="en-GB" w:eastAsia="ko-KR"/>
        </w:rPr>
        <w:t>, instead of the actual paging message (</w:t>
      </w:r>
      <w:r w:rsidR="00C62377">
        <w:rPr>
          <w:rFonts w:eastAsia="Malgun Gothic" w:cs="Times New Roman"/>
          <w:kern w:val="0"/>
          <w:szCs w:val="20"/>
          <w:lang w:val="en-GB" w:eastAsia="ko-KR"/>
        </w:rPr>
        <w:t xml:space="preserve">containing </w:t>
      </w:r>
      <w:r w:rsidRPr="00652365">
        <w:rPr>
          <w:rFonts w:eastAsia="Malgun Gothic" w:cs="Times New Roman"/>
          <w:kern w:val="0"/>
          <w:szCs w:val="20"/>
          <w:lang w:val="en-GB" w:eastAsia="ko-KR"/>
        </w:rPr>
        <w:t>the paged UE ID), where one PI is mapped to a group of UEs.</w:t>
      </w:r>
      <w:r w:rsidR="002578F2">
        <w:rPr>
          <w:rFonts w:eastAsia="Malgun Gothic" w:cs="Times New Roman"/>
          <w:kern w:val="0"/>
          <w:szCs w:val="20"/>
          <w:lang w:val="en-GB" w:eastAsia="ko-KR"/>
        </w:rPr>
        <w:t xml:space="preserve"> </w:t>
      </w:r>
      <w:r w:rsidRPr="00652365">
        <w:rPr>
          <w:rFonts w:eastAsia="Malgun Gothic" w:cs="Times New Roman"/>
          <w:kern w:val="0"/>
          <w:szCs w:val="20"/>
          <w:lang w:val="en-GB" w:eastAsia="ko-KR"/>
        </w:rPr>
        <w:t xml:space="preserve">Such PI can be based on a hash applied to the UE ID, such as an S-TMSI or IMSI, or a group ID assuming the UE has been associated with such a group ahead [R2-1709642], or it may be based on a truncation of the UE ID [R2-1707704, R2-1708537]. </w:t>
      </w:r>
      <w:r w:rsidR="00E674AC">
        <w:rPr>
          <w:rFonts w:eastAsia="Malgun Gothic" w:cs="Times New Roman"/>
          <w:kern w:val="0"/>
          <w:szCs w:val="20"/>
          <w:lang w:val="en-GB" w:eastAsia="ko-KR"/>
        </w:rPr>
        <w:t>PI</w:t>
      </w:r>
      <w:r w:rsidRPr="00652365">
        <w:rPr>
          <w:rFonts w:eastAsia="Malgun Gothic" w:cs="Times New Roman"/>
          <w:kern w:val="0"/>
          <w:szCs w:val="20"/>
          <w:lang w:val="en-GB" w:eastAsia="ko-KR"/>
        </w:rPr>
        <w:t xml:space="preserve"> may also be a specific bit position in a bitmap [R2-1706862]. The exact form of PI has not been determined by 3GPP yet. Since the PI is associated to a group of UEs, some un-paged UEs may also think the PI is intended for them, which is called paging false-alarm. Therefore, when the UE receives its PI during its PO, the UE need to response and provide feedback to assist the </w:t>
      </w:r>
      <w:proofErr w:type="spellStart"/>
      <w:r w:rsidRPr="00652365">
        <w:rPr>
          <w:rFonts w:eastAsia="Malgun Gothic" w:cs="Times New Roman"/>
          <w:kern w:val="0"/>
          <w:szCs w:val="20"/>
          <w:lang w:val="en-GB" w:eastAsia="ko-KR"/>
        </w:rPr>
        <w:t>gNB</w:t>
      </w:r>
      <w:proofErr w:type="spellEnd"/>
      <w:r w:rsidRPr="00652365">
        <w:rPr>
          <w:rFonts w:eastAsia="Malgun Gothic" w:cs="Times New Roman"/>
          <w:kern w:val="0"/>
          <w:szCs w:val="20"/>
          <w:lang w:val="en-GB" w:eastAsia="ko-KR"/>
        </w:rPr>
        <w:t xml:space="preserve"> to determine the beams for transmitting the actual paging message</w:t>
      </w:r>
      <w:r w:rsidR="002237EB">
        <w:rPr>
          <w:rFonts w:eastAsia="Malgun Gothic" w:cs="Times New Roman"/>
          <w:kern w:val="0"/>
          <w:szCs w:val="20"/>
          <w:lang w:val="en-GB" w:eastAsia="ko-KR"/>
        </w:rPr>
        <w:t xml:space="preserve"> containing the paging record</w:t>
      </w:r>
      <w:r w:rsidRPr="00652365">
        <w:rPr>
          <w:rFonts w:eastAsia="Malgun Gothic" w:cs="Times New Roman"/>
          <w:kern w:val="0"/>
          <w:szCs w:val="20"/>
          <w:lang w:val="en-GB" w:eastAsia="ko-KR"/>
        </w:rPr>
        <w:t xml:space="preserve">. </w:t>
      </w:r>
    </w:p>
    <w:p w:rsidR="00F520E7" w:rsidRDefault="00652365" w:rsidP="00F520E7">
      <w:pPr>
        <w:rPr>
          <w:lang w:val="en-GB" w:eastAsia="ko-KR"/>
        </w:rPr>
      </w:pPr>
      <w:r w:rsidRPr="00652365">
        <w:rPr>
          <w:lang w:val="en-GB" w:eastAsia="ko-KR"/>
        </w:rPr>
        <w:t>A basic procedure of the indication-based paging mechanism is shown in</w:t>
      </w:r>
      <w:r w:rsidR="000C4C6B">
        <w:rPr>
          <w:lang w:val="en-GB" w:eastAsia="ko-KR"/>
        </w:rPr>
        <w:t xml:space="preserve"> </w:t>
      </w:r>
      <w:r w:rsidR="000C4C6B">
        <w:rPr>
          <w:lang w:val="en-GB" w:eastAsia="ko-KR"/>
        </w:rPr>
        <w:fldChar w:fldCharType="begin"/>
      </w:r>
      <w:r w:rsidR="000C4C6B">
        <w:rPr>
          <w:lang w:val="en-GB" w:eastAsia="ko-KR"/>
        </w:rPr>
        <w:instrText xml:space="preserve"> REF _Ref477962016 \h </w:instrText>
      </w:r>
      <w:r w:rsidR="000C4C6B">
        <w:rPr>
          <w:lang w:val="en-GB" w:eastAsia="ko-KR"/>
        </w:rPr>
      </w:r>
      <w:r w:rsidR="000C4C6B">
        <w:rPr>
          <w:lang w:val="en-GB" w:eastAsia="ko-KR"/>
        </w:rPr>
        <w:fldChar w:fldCharType="separate"/>
      </w:r>
      <w:r w:rsidR="007E50EE">
        <w:t xml:space="preserve">Figure </w:t>
      </w:r>
      <w:r w:rsidR="007E50EE">
        <w:rPr>
          <w:noProof/>
        </w:rPr>
        <w:t>1</w:t>
      </w:r>
      <w:r w:rsidR="000C4C6B">
        <w:rPr>
          <w:lang w:val="en-GB" w:eastAsia="ko-KR"/>
        </w:rPr>
        <w:fldChar w:fldCharType="end"/>
      </w:r>
      <w:r w:rsidR="00C813BD">
        <w:rPr>
          <w:lang w:val="en-GB" w:eastAsia="ko-KR"/>
        </w:rPr>
        <w:t>, where UE1 and UE2 share the same PO and PI</w:t>
      </w:r>
      <w:r w:rsidRPr="00652365">
        <w:rPr>
          <w:lang w:val="en-GB" w:eastAsia="ko-KR"/>
        </w:rPr>
        <w:t xml:space="preserve">. In the first step, the PI </w:t>
      </w:r>
      <w:r w:rsidR="00AE480D">
        <w:rPr>
          <w:lang w:val="en-GB" w:eastAsia="ko-KR"/>
        </w:rPr>
        <w:t>can be</w:t>
      </w:r>
      <w:r w:rsidRPr="00652365">
        <w:rPr>
          <w:lang w:val="en-GB" w:eastAsia="ko-KR"/>
        </w:rPr>
        <w:t xml:space="preserve"> transmitted </w:t>
      </w:r>
      <w:r w:rsidR="002237EB">
        <w:rPr>
          <w:lang w:val="en-GB" w:eastAsia="ko-KR"/>
        </w:rPr>
        <w:t xml:space="preserve">with beam sweeping </w:t>
      </w:r>
      <w:r w:rsidR="00AE480D">
        <w:rPr>
          <w:lang w:val="en-GB" w:eastAsia="ko-KR"/>
        </w:rPr>
        <w:t>in</w:t>
      </w:r>
      <w:r w:rsidRPr="00652365">
        <w:rPr>
          <w:lang w:val="en-GB" w:eastAsia="ko-KR"/>
        </w:rPr>
        <w:t xml:space="preserve"> DCI</w:t>
      </w:r>
      <w:r w:rsidR="002237EB">
        <w:rPr>
          <w:lang w:val="en-GB" w:eastAsia="ko-KR"/>
        </w:rPr>
        <w:t xml:space="preserve">, </w:t>
      </w:r>
      <w:r w:rsidR="00FB6FA8">
        <w:rPr>
          <w:lang w:val="en-GB" w:eastAsia="ko-KR"/>
        </w:rPr>
        <w:t xml:space="preserve">or </w:t>
      </w:r>
      <w:r w:rsidRPr="00652365">
        <w:rPr>
          <w:lang w:val="en-GB" w:eastAsia="ko-KR"/>
        </w:rPr>
        <w:t xml:space="preserve">a non-scheduled physical channel. </w:t>
      </w:r>
      <w:r w:rsidR="00AE480D">
        <w:rPr>
          <w:lang w:val="en-GB" w:eastAsia="ko-KR"/>
        </w:rPr>
        <w:t>A</w:t>
      </w:r>
      <w:r w:rsidR="00AE480D" w:rsidRPr="00652365">
        <w:rPr>
          <w:lang w:val="en-GB" w:eastAsia="ko-KR"/>
        </w:rPr>
        <w:t>lternative</w:t>
      </w:r>
      <w:r w:rsidR="00AE480D">
        <w:rPr>
          <w:lang w:val="en-GB" w:eastAsia="ko-KR"/>
        </w:rPr>
        <w:t xml:space="preserve">ly, the PI may be transmitted in the paging message </w:t>
      </w:r>
      <w:r w:rsidR="00AE480D" w:rsidRPr="00652365">
        <w:rPr>
          <w:lang w:val="en-GB" w:eastAsia="ko-KR"/>
        </w:rPr>
        <w:t xml:space="preserve">which is carried by PDSCH. For </w:t>
      </w:r>
      <w:r w:rsidR="0092316C">
        <w:rPr>
          <w:lang w:val="en-GB" w:eastAsia="ko-KR"/>
        </w:rPr>
        <w:t>latter</w:t>
      </w:r>
      <w:r w:rsidR="00AE480D" w:rsidRPr="00652365">
        <w:rPr>
          <w:lang w:val="en-GB" w:eastAsia="ko-KR"/>
        </w:rPr>
        <w:t xml:space="preserve"> </w:t>
      </w:r>
      <w:r w:rsidR="00AE480D">
        <w:rPr>
          <w:lang w:val="en-GB" w:eastAsia="ko-KR"/>
        </w:rPr>
        <w:t>case</w:t>
      </w:r>
      <w:r w:rsidR="00AE480D" w:rsidRPr="00652365">
        <w:rPr>
          <w:lang w:val="en-GB" w:eastAsia="ko-KR"/>
        </w:rPr>
        <w:t xml:space="preserve">, PDSCH has larger payload than the DCI </w:t>
      </w:r>
      <w:r w:rsidR="008D4D15">
        <w:rPr>
          <w:lang w:val="en-GB" w:eastAsia="ko-KR"/>
        </w:rPr>
        <w:t>and</w:t>
      </w:r>
      <w:r w:rsidR="00AE480D" w:rsidRPr="00652365">
        <w:rPr>
          <w:lang w:val="en-GB" w:eastAsia="ko-KR"/>
        </w:rPr>
        <w:t xml:space="preserve"> a non-scheduled physical channel, and thus can carry multiple P</w:t>
      </w:r>
      <w:r w:rsidR="00AE480D">
        <w:rPr>
          <w:lang w:val="en-GB" w:eastAsia="ko-KR"/>
        </w:rPr>
        <w:t xml:space="preserve">Is such as </w:t>
      </w:r>
      <w:r w:rsidR="00AE480D" w:rsidRPr="00652365">
        <w:rPr>
          <w:rFonts w:eastAsia="Malgun Gothic" w:cs="Times New Roman"/>
          <w:kern w:val="0"/>
          <w:szCs w:val="20"/>
          <w:lang w:val="en-GB" w:eastAsia="ko-KR"/>
        </w:rPr>
        <w:t>truncation of the UE ID</w:t>
      </w:r>
      <w:r w:rsidR="00AE480D">
        <w:rPr>
          <w:rFonts w:eastAsia="Malgun Gothic" w:cs="Times New Roman"/>
          <w:kern w:val="0"/>
          <w:szCs w:val="20"/>
          <w:lang w:val="en-GB" w:eastAsia="ko-KR"/>
        </w:rPr>
        <w:t>s</w:t>
      </w:r>
      <w:r w:rsidR="00AE480D" w:rsidRPr="00652365">
        <w:rPr>
          <w:lang w:val="en-GB" w:eastAsia="ko-KR"/>
        </w:rPr>
        <w:t>.</w:t>
      </w:r>
      <w:r w:rsidR="00AE480D">
        <w:rPr>
          <w:lang w:val="en-GB" w:eastAsia="ko-KR"/>
        </w:rPr>
        <w:t xml:space="preserve"> </w:t>
      </w:r>
      <w:r w:rsidRPr="00652365">
        <w:rPr>
          <w:lang w:val="en-GB" w:eastAsia="ko-KR"/>
        </w:rPr>
        <w:t xml:space="preserve">In the second step, the UE who received the assigned PI will select a proper SS-block beam direction based on the measurement on the SS-blocks, and response to the </w:t>
      </w:r>
      <w:proofErr w:type="spellStart"/>
      <w:r w:rsidRPr="00652365">
        <w:rPr>
          <w:lang w:val="en-GB" w:eastAsia="ko-KR"/>
        </w:rPr>
        <w:t>gNB</w:t>
      </w:r>
      <w:proofErr w:type="spellEnd"/>
      <w:r w:rsidRPr="00652365">
        <w:rPr>
          <w:lang w:val="en-GB" w:eastAsia="ko-KR"/>
        </w:rPr>
        <w:t xml:space="preserve"> using the RACH resource</w:t>
      </w:r>
      <w:r w:rsidR="00FB6FA8">
        <w:rPr>
          <w:lang w:val="en-GB" w:eastAsia="ko-KR"/>
        </w:rPr>
        <w:t xml:space="preserve"> (time/frequency/sequence)</w:t>
      </w:r>
      <w:r w:rsidRPr="00652365">
        <w:rPr>
          <w:lang w:val="en-GB" w:eastAsia="ko-KR"/>
        </w:rPr>
        <w:t xml:space="preserve"> associated to the selected SS-block. In the third step, the </w:t>
      </w:r>
      <w:proofErr w:type="spellStart"/>
      <w:r w:rsidRPr="00652365">
        <w:rPr>
          <w:lang w:val="en-GB" w:eastAsia="ko-KR"/>
        </w:rPr>
        <w:t>gNB</w:t>
      </w:r>
      <w:proofErr w:type="spellEnd"/>
      <w:r w:rsidRPr="00652365">
        <w:rPr>
          <w:lang w:val="en-GB" w:eastAsia="ko-KR"/>
        </w:rPr>
        <w:t xml:space="preserve"> broadcasts the actual paging message</w:t>
      </w:r>
      <w:r w:rsidR="00FB6FA8" w:rsidRPr="00FB6FA8">
        <w:rPr>
          <w:rFonts w:eastAsia="Malgun Gothic" w:cs="Times New Roman"/>
          <w:kern w:val="0"/>
          <w:szCs w:val="20"/>
          <w:lang w:val="en-GB" w:eastAsia="ko-KR"/>
        </w:rPr>
        <w:t xml:space="preserve"> </w:t>
      </w:r>
      <w:r w:rsidR="00FB6FA8">
        <w:rPr>
          <w:rFonts w:eastAsia="Malgun Gothic" w:cs="Times New Roman"/>
          <w:kern w:val="0"/>
          <w:szCs w:val="20"/>
          <w:lang w:val="en-GB" w:eastAsia="ko-KR"/>
        </w:rPr>
        <w:t>containing the paging record</w:t>
      </w:r>
      <w:r w:rsidRPr="00652365">
        <w:rPr>
          <w:lang w:val="en-GB" w:eastAsia="ko-KR"/>
        </w:rPr>
        <w:t xml:space="preserve"> in the resp</w:t>
      </w:r>
      <w:r w:rsidR="00615D5D">
        <w:rPr>
          <w:lang w:val="en-GB" w:eastAsia="ko-KR"/>
        </w:rPr>
        <w:t>onded SS-block beam directions, or</w:t>
      </w:r>
      <w:r w:rsidR="007C6BA5" w:rsidRPr="007C6BA5">
        <w:rPr>
          <w:lang w:val="en-GB" w:eastAsia="ko-KR"/>
        </w:rPr>
        <w:t xml:space="preserve"> </w:t>
      </w:r>
      <w:r w:rsidR="007C6BA5">
        <w:rPr>
          <w:lang w:val="en-GB" w:eastAsia="ko-KR"/>
        </w:rPr>
        <w:t>a</w:t>
      </w:r>
      <w:r w:rsidR="007C6BA5" w:rsidRPr="00652365">
        <w:rPr>
          <w:lang w:val="en-GB" w:eastAsia="ko-KR"/>
        </w:rPr>
        <w:t>lternative</w:t>
      </w:r>
      <w:r w:rsidR="007C6BA5">
        <w:rPr>
          <w:lang w:val="en-GB" w:eastAsia="ko-KR"/>
        </w:rPr>
        <w:t>ly</w:t>
      </w:r>
      <w:r w:rsidR="00615D5D">
        <w:rPr>
          <w:lang w:val="en-GB" w:eastAsia="ko-KR"/>
        </w:rPr>
        <w:t xml:space="preserve"> the </w:t>
      </w:r>
      <w:r w:rsidR="00615D5D">
        <w:rPr>
          <w:rFonts w:eastAsia="Malgun Gothic" w:cs="Times New Roman"/>
          <w:kern w:val="0"/>
          <w:szCs w:val="20"/>
          <w:lang w:val="en-GB" w:eastAsia="ko-KR"/>
        </w:rPr>
        <w:t>paging record</w:t>
      </w:r>
      <w:r w:rsidR="00615D5D" w:rsidRPr="00652365">
        <w:rPr>
          <w:lang w:val="en-GB" w:eastAsia="ko-KR"/>
        </w:rPr>
        <w:t xml:space="preserve"> </w:t>
      </w:r>
      <w:r w:rsidR="00615D5D">
        <w:rPr>
          <w:lang w:val="en-GB" w:eastAsia="ko-KR"/>
        </w:rPr>
        <w:t xml:space="preserve">may be contained in a </w:t>
      </w:r>
      <w:r w:rsidR="00615D5D" w:rsidRPr="00615D5D">
        <w:rPr>
          <w:lang w:val="en-GB" w:eastAsia="ko-KR"/>
        </w:rPr>
        <w:t>RA</w:t>
      </w:r>
      <w:r w:rsidR="00615D5D">
        <w:rPr>
          <w:lang w:val="en-GB" w:eastAsia="ko-KR"/>
        </w:rPr>
        <w:t>R message.</w:t>
      </w:r>
      <w:r w:rsidR="00C62377">
        <w:rPr>
          <w:lang w:val="en-GB" w:eastAsia="ko-KR"/>
        </w:rPr>
        <w:t xml:space="preserve"> </w:t>
      </w:r>
    </w:p>
    <w:p w:rsidR="00686A67" w:rsidRDefault="00686A67" w:rsidP="00F520E7">
      <w:pPr>
        <w:rPr>
          <w:lang w:val="en-GB" w:eastAsia="ko-KR"/>
        </w:rPr>
      </w:pPr>
    </w:p>
    <w:p w:rsidR="00F520E7" w:rsidRDefault="00F520E7" w:rsidP="00F520E7">
      <w:pPr>
        <w:keepNext/>
        <w:jc w:val="center"/>
      </w:pPr>
      <w:r w:rsidRPr="00F520E7">
        <w:t xml:space="preserve"> </w:t>
      </w:r>
      <w:r w:rsidR="00FD0F9C">
        <w:object w:dxaOrig="8899" w:dyaOrig="482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4.5pt;height:241.5pt" o:ole="">
            <v:imagedata r:id="rId8" o:title=""/>
          </v:shape>
          <o:OLEObject Type="Embed" ProgID="Visio.Drawing.11" ShapeID="_x0000_i1025" DrawAspect="Content" ObjectID="_1568152282" r:id="rId9"/>
        </w:object>
      </w:r>
    </w:p>
    <w:p w:rsidR="00F520E7" w:rsidRPr="008D23BE" w:rsidRDefault="00F520E7" w:rsidP="00F520E7">
      <w:pPr>
        <w:pStyle w:val="Figure1"/>
        <w:rPr>
          <w:lang w:eastAsia="ko-KR"/>
        </w:rPr>
      </w:pPr>
      <w:bookmarkStart w:id="2" w:name="_Ref477962016"/>
      <w:r>
        <w:t xml:space="preserve">Figure </w:t>
      </w:r>
      <w:r w:rsidR="00FE5B50">
        <w:fldChar w:fldCharType="begin"/>
      </w:r>
      <w:r w:rsidR="00FE5B50">
        <w:instrText xml:space="preserve"> SEQ Figure \* ARABIC </w:instrText>
      </w:r>
      <w:r w:rsidR="00FE5B50">
        <w:fldChar w:fldCharType="separate"/>
      </w:r>
      <w:r w:rsidR="007E50EE">
        <w:rPr>
          <w:noProof/>
        </w:rPr>
        <w:t>1</w:t>
      </w:r>
      <w:r w:rsidR="00FE5B50">
        <w:rPr>
          <w:noProof/>
        </w:rPr>
        <w:fldChar w:fldCharType="end"/>
      </w:r>
      <w:bookmarkEnd w:id="2"/>
      <w:r w:rsidRPr="002B67E5">
        <w:t xml:space="preserve">: </w:t>
      </w:r>
      <w:r w:rsidR="00614B02">
        <w:t>Exemplary i</w:t>
      </w:r>
      <w:r w:rsidR="00614B02" w:rsidRPr="00614B02">
        <w:t>ndication-based paging procedure</w:t>
      </w:r>
      <w:r w:rsidRPr="000666B8">
        <w:t>.</w:t>
      </w:r>
    </w:p>
    <w:p w:rsidR="00C62377" w:rsidRDefault="00C62377" w:rsidP="00C62377">
      <w:pPr>
        <w:rPr>
          <w:rFonts w:eastAsia="Malgun Gothic" w:cs="Times New Roman"/>
          <w:kern w:val="0"/>
          <w:szCs w:val="20"/>
          <w:lang w:val="en-GB" w:eastAsia="ko-KR"/>
        </w:rPr>
      </w:pPr>
      <w:r>
        <w:rPr>
          <w:rFonts w:eastAsia="Malgun Gothic" w:cs="Times New Roman"/>
          <w:kern w:val="0"/>
          <w:szCs w:val="20"/>
          <w:lang w:val="en-GB" w:eastAsia="ko-KR"/>
        </w:rPr>
        <w:t>Since the actual paging messages are only transmitted in the responded beam directions</w:t>
      </w:r>
      <w:r w:rsidR="003B3AF3">
        <w:rPr>
          <w:rFonts w:eastAsia="Malgun Gothic" w:cs="Times New Roman"/>
          <w:kern w:val="0"/>
          <w:szCs w:val="20"/>
          <w:lang w:val="en-GB" w:eastAsia="ko-KR"/>
        </w:rPr>
        <w:t xml:space="preserve"> instead of w</w:t>
      </w:r>
      <w:r w:rsidR="00966635">
        <w:rPr>
          <w:rFonts w:eastAsia="Malgun Gothic" w:cs="Times New Roman"/>
          <w:kern w:val="0"/>
          <w:szCs w:val="20"/>
          <w:lang w:val="en-GB" w:eastAsia="ko-KR"/>
        </w:rPr>
        <w:t>ith full beam sweeping</w:t>
      </w:r>
      <w:r>
        <w:rPr>
          <w:rFonts w:eastAsia="Malgun Gothic" w:cs="Times New Roman"/>
          <w:kern w:val="0"/>
          <w:szCs w:val="20"/>
          <w:lang w:val="en-GB" w:eastAsia="ko-KR"/>
        </w:rPr>
        <w:t xml:space="preserve">, the DL paging overhead can be reduced. </w:t>
      </w:r>
      <w:r w:rsidRPr="00C62377">
        <w:rPr>
          <w:rFonts w:eastAsia="Malgun Gothic" w:cs="Times New Roman"/>
          <w:kern w:val="0"/>
          <w:szCs w:val="20"/>
          <w:lang w:val="en-GB" w:eastAsia="ko-KR"/>
        </w:rPr>
        <w:t xml:space="preserve">However, the overhead reduction gain does not come for free, and there exists a </w:t>
      </w:r>
      <w:r w:rsidR="00467D54" w:rsidRPr="00C62377">
        <w:rPr>
          <w:rFonts w:eastAsia="Malgun Gothic" w:cs="Times New Roman"/>
          <w:kern w:val="0"/>
          <w:szCs w:val="20"/>
          <w:lang w:val="en-GB" w:eastAsia="ko-KR"/>
        </w:rPr>
        <w:t>trade-off</w:t>
      </w:r>
      <w:r w:rsidRPr="00C62377">
        <w:rPr>
          <w:rFonts w:eastAsia="Malgun Gothic" w:cs="Times New Roman"/>
          <w:kern w:val="0"/>
          <w:szCs w:val="20"/>
          <w:lang w:val="en-GB" w:eastAsia="ko-KR"/>
        </w:rPr>
        <w:t xml:space="preserve"> among the overhead of PI transmission in all SS-block beam directions, the overhead of UE response, and the overhead of actual paging message transmission in responded beam directions.</w:t>
      </w:r>
      <w:r>
        <w:rPr>
          <w:rFonts w:eastAsia="Malgun Gothic" w:cs="Times New Roman"/>
          <w:kern w:val="0"/>
          <w:szCs w:val="20"/>
          <w:lang w:val="en-GB" w:eastAsia="ko-KR"/>
        </w:rPr>
        <w:t xml:space="preserve"> </w:t>
      </w:r>
      <w:r w:rsidRPr="00C62377">
        <w:rPr>
          <w:rFonts w:eastAsia="Malgun Gothic" w:cs="Times New Roman"/>
          <w:kern w:val="0"/>
          <w:szCs w:val="20"/>
          <w:lang w:val="en-GB" w:eastAsia="ko-KR"/>
        </w:rPr>
        <w:t xml:space="preserve">For example, the number of UEs which need to respond to a PI depends on the </w:t>
      </w:r>
      <w:r w:rsidR="00DC06AD">
        <w:rPr>
          <w:rFonts w:eastAsia="Malgun Gothic" w:cs="Times New Roman"/>
          <w:kern w:val="0"/>
          <w:szCs w:val="20"/>
          <w:lang w:val="en-GB" w:eastAsia="ko-KR"/>
        </w:rPr>
        <w:t>definition</w:t>
      </w:r>
      <w:r w:rsidRPr="00C62377">
        <w:rPr>
          <w:rFonts w:eastAsia="Malgun Gothic" w:cs="Times New Roman"/>
          <w:kern w:val="0"/>
          <w:szCs w:val="20"/>
          <w:lang w:val="en-GB" w:eastAsia="ko-KR"/>
        </w:rPr>
        <w:t xml:space="preserve"> of the PI and the paging group size associated with that PI. A shorter PI can lead to less DL overhead for PI transmission with </w:t>
      </w:r>
      <w:r w:rsidR="00C2250F">
        <w:rPr>
          <w:rFonts w:eastAsia="Malgun Gothic" w:cs="Times New Roman"/>
          <w:kern w:val="0"/>
          <w:szCs w:val="20"/>
          <w:lang w:val="en-GB" w:eastAsia="ko-KR"/>
        </w:rPr>
        <w:t>full</w:t>
      </w:r>
      <w:r w:rsidRPr="00C62377">
        <w:rPr>
          <w:rFonts w:eastAsia="Malgun Gothic" w:cs="Times New Roman"/>
          <w:kern w:val="0"/>
          <w:szCs w:val="20"/>
          <w:lang w:val="en-GB" w:eastAsia="ko-KR"/>
        </w:rPr>
        <w:t xml:space="preserve"> beam sweeping, but on the other hand, lead to a larger size of a paging group. As a result, more UEs may respond with more distinct beam directions, which leads to more DL overhead for the </w:t>
      </w:r>
      <w:r w:rsidRPr="00C62377">
        <w:rPr>
          <w:rFonts w:eastAsia="Malgun Gothic" w:cs="Times New Roman"/>
          <w:kern w:val="0"/>
          <w:szCs w:val="20"/>
          <w:lang w:val="en-GB" w:eastAsia="ko-KR"/>
        </w:rPr>
        <w:lastRenderedPageBreak/>
        <w:t>actual paging message transmission with the responded beams.</w:t>
      </w:r>
      <w:r>
        <w:rPr>
          <w:rFonts w:eastAsia="Malgun Gothic" w:cs="Times New Roman"/>
          <w:kern w:val="0"/>
          <w:szCs w:val="20"/>
          <w:lang w:val="en-GB" w:eastAsia="ko-KR"/>
        </w:rPr>
        <w:t xml:space="preserve"> </w:t>
      </w:r>
      <w:r w:rsidRPr="00C62377">
        <w:rPr>
          <w:rFonts w:eastAsia="Malgun Gothic" w:cs="Times New Roman"/>
          <w:kern w:val="0"/>
          <w:szCs w:val="20"/>
          <w:lang w:val="en-GB" w:eastAsia="ko-KR"/>
        </w:rPr>
        <w:t xml:space="preserve">Therefore, it </w:t>
      </w:r>
      <w:r w:rsidR="00AD4342">
        <w:rPr>
          <w:rFonts w:eastAsia="Malgun Gothic" w:cs="Times New Roman"/>
          <w:kern w:val="0"/>
          <w:szCs w:val="20"/>
          <w:lang w:val="en-GB" w:eastAsia="ko-KR"/>
        </w:rPr>
        <w:t>can be</w:t>
      </w:r>
      <w:r w:rsidRPr="00C62377">
        <w:rPr>
          <w:rFonts w:eastAsia="Malgun Gothic" w:cs="Times New Roman"/>
          <w:kern w:val="0"/>
          <w:szCs w:val="20"/>
          <w:lang w:val="en-GB" w:eastAsia="ko-KR"/>
        </w:rPr>
        <w:t xml:space="preserve"> desirable to minimize the number of the </w:t>
      </w:r>
      <w:r w:rsidR="00DA1638">
        <w:rPr>
          <w:rFonts w:eastAsia="Malgun Gothic" w:cs="Times New Roman"/>
          <w:kern w:val="0"/>
          <w:szCs w:val="20"/>
          <w:lang w:val="en-GB" w:eastAsia="ko-KR"/>
        </w:rPr>
        <w:t xml:space="preserve">distinct </w:t>
      </w:r>
      <w:r w:rsidRPr="00C62377">
        <w:rPr>
          <w:rFonts w:eastAsia="Malgun Gothic" w:cs="Times New Roman"/>
          <w:kern w:val="0"/>
          <w:szCs w:val="20"/>
          <w:lang w:val="en-GB" w:eastAsia="ko-KR"/>
        </w:rPr>
        <w:t xml:space="preserve">responded </w:t>
      </w:r>
      <w:r w:rsidR="004A1F76">
        <w:rPr>
          <w:rFonts w:eastAsia="Malgun Gothic" w:cs="Times New Roman"/>
          <w:kern w:val="0"/>
          <w:szCs w:val="20"/>
          <w:lang w:val="en-GB" w:eastAsia="ko-KR"/>
        </w:rPr>
        <w:t>SS-block</w:t>
      </w:r>
      <w:r w:rsidRPr="00C62377">
        <w:rPr>
          <w:rFonts w:eastAsia="Malgun Gothic" w:cs="Times New Roman"/>
          <w:kern w:val="0"/>
          <w:szCs w:val="20"/>
          <w:lang w:val="en-GB" w:eastAsia="ko-KR"/>
        </w:rPr>
        <w:t xml:space="preserve"> beams </w:t>
      </w:r>
      <w:r>
        <w:rPr>
          <w:rFonts w:eastAsia="Malgun Gothic" w:cs="Times New Roman"/>
          <w:kern w:val="0"/>
          <w:szCs w:val="20"/>
          <w:lang w:val="en-GB" w:eastAsia="ko-KR"/>
        </w:rPr>
        <w:t>without changing</w:t>
      </w:r>
      <w:r w:rsidRPr="00C62377">
        <w:rPr>
          <w:rFonts w:eastAsia="Malgun Gothic" w:cs="Times New Roman"/>
          <w:kern w:val="0"/>
          <w:szCs w:val="20"/>
          <w:lang w:val="en-GB" w:eastAsia="ko-KR"/>
        </w:rPr>
        <w:t xml:space="preserve"> the PI configuration. </w:t>
      </w:r>
    </w:p>
    <w:p w:rsidR="00687F90" w:rsidRDefault="003214E3" w:rsidP="00966170">
      <w:pPr>
        <w:pStyle w:val="Observation"/>
        <w:numPr>
          <w:ilvl w:val="0"/>
          <w:numId w:val="5"/>
        </w:numPr>
      </w:pPr>
      <w:r>
        <w:t xml:space="preserve">For </w:t>
      </w:r>
      <w:r>
        <w:rPr>
          <w:rFonts w:eastAsia="Malgun Gothic"/>
          <w:lang w:eastAsia="ko-KR"/>
        </w:rPr>
        <w:t>indication-based paging, t</w:t>
      </w:r>
      <w:r w:rsidR="00AD4342" w:rsidRPr="00AD4342">
        <w:t>here exists a trade-off among the overhead of PI transmission in all SS-block beam directions, the overhead of UE response, and the overhead of actual paging message transmission in responded beam directions.</w:t>
      </w:r>
    </w:p>
    <w:p w:rsidR="00AD4342" w:rsidRDefault="00AD4342" w:rsidP="00966170">
      <w:pPr>
        <w:pStyle w:val="Observation"/>
        <w:numPr>
          <w:ilvl w:val="0"/>
          <w:numId w:val="5"/>
        </w:numPr>
      </w:pPr>
      <w:r>
        <w:t>It</w:t>
      </w:r>
      <w:r w:rsidRPr="00AD4342">
        <w:t xml:space="preserve"> </w:t>
      </w:r>
      <w:r>
        <w:t>is beneficial</w:t>
      </w:r>
      <w:r w:rsidRPr="00AD4342">
        <w:t xml:space="preserve"> to minimize the number of the distinct responded </w:t>
      </w:r>
      <w:r w:rsidR="004A1F76">
        <w:t>SS-block</w:t>
      </w:r>
      <w:r w:rsidRPr="00AD4342">
        <w:t xml:space="preserve"> beams withou</w:t>
      </w:r>
      <w:r>
        <w:t>t changing the PI configuration</w:t>
      </w:r>
      <w:r w:rsidRPr="00AD4342">
        <w:t>.</w:t>
      </w:r>
    </w:p>
    <w:p w:rsidR="00DA1638" w:rsidRPr="00B80836" w:rsidRDefault="00411684" w:rsidP="00966170">
      <w:pPr>
        <w:pStyle w:val="ListParagraph"/>
        <w:numPr>
          <w:ilvl w:val="0"/>
          <w:numId w:val="3"/>
        </w:numPr>
        <w:ind w:leftChars="0"/>
        <w:rPr>
          <w:rFonts w:eastAsia="Malgun Gothic" w:cs="Times New Roman"/>
          <w:kern w:val="0"/>
          <w:sz w:val="28"/>
          <w:szCs w:val="20"/>
          <w:lang w:val="en-GB" w:eastAsia="ko-KR"/>
        </w:rPr>
      </w:pPr>
      <w:r>
        <w:rPr>
          <w:rFonts w:eastAsia="Malgun Gothic" w:cs="Times New Roman"/>
          <w:kern w:val="0"/>
          <w:sz w:val="28"/>
          <w:szCs w:val="20"/>
          <w:lang w:val="en-GB" w:eastAsia="ko-KR"/>
        </w:rPr>
        <w:t xml:space="preserve">UE </w:t>
      </w:r>
      <w:r w:rsidR="00DA1638">
        <w:rPr>
          <w:rFonts w:eastAsia="Malgun Gothic" w:cs="Times New Roman"/>
          <w:kern w:val="0"/>
          <w:sz w:val="28"/>
          <w:szCs w:val="20"/>
          <w:lang w:val="en-GB" w:eastAsia="ko-KR"/>
        </w:rPr>
        <w:t>Response Beam Selection</w:t>
      </w:r>
    </w:p>
    <w:p w:rsidR="00DA1638" w:rsidRPr="00DA1638" w:rsidRDefault="00DA1638" w:rsidP="002F737B">
      <w:pPr>
        <w:rPr>
          <w:rFonts w:eastAsia="Malgun Gothic" w:cs="Times New Roman"/>
          <w:kern w:val="0"/>
          <w:szCs w:val="20"/>
          <w:lang w:val="en-GB" w:eastAsia="ko-KR"/>
        </w:rPr>
      </w:pPr>
      <w:r w:rsidRPr="00DA1638">
        <w:rPr>
          <w:rFonts w:eastAsia="Malgun Gothic" w:cs="Times New Roman"/>
          <w:kern w:val="0"/>
          <w:szCs w:val="20"/>
          <w:lang w:val="en-GB" w:eastAsia="ko-KR"/>
        </w:rPr>
        <w:t xml:space="preserve">For a normal </w:t>
      </w:r>
      <w:r w:rsidR="00C244CE">
        <w:rPr>
          <w:rFonts w:eastAsia="Malgun Gothic" w:cs="Times New Roman"/>
          <w:kern w:val="0"/>
          <w:szCs w:val="20"/>
          <w:lang w:val="en-GB" w:eastAsia="ko-KR"/>
        </w:rPr>
        <w:t>random access (RA)</w:t>
      </w:r>
      <w:r w:rsidRPr="00DA1638">
        <w:rPr>
          <w:rFonts w:eastAsia="Malgun Gothic" w:cs="Times New Roman"/>
          <w:kern w:val="0"/>
          <w:szCs w:val="20"/>
          <w:lang w:val="en-GB" w:eastAsia="ko-KR"/>
        </w:rPr>
        <w:t xml:space="preserve"> procedure during the initial access or handover, the selection methodology for the SS-block beam a</w:t>
      </w:r>
      <w:r w:rsidR="00BC3B38">
        <w:rPr>
          <w:rFonts w:eastAsia="Malgun Gothic" w:cs="Times New Roman"/>
          <w:kern w:val="0"/>
          <w:szCs w:val="20"/>
          <w:lang w:val="en-GB" w:eastAsia="ko-KR"/>
        </w:rPr>
        <w:t>nd corresponding RACH resource</w:t>
      </w:r>
      <w:r w:rsidR="00621F41">
        <w:rPr>
          <w:rFonts w:eastAsia="Malgun Gothic" w:cs="Times New Roman"/>
          <w:kern w:val="0"/>
          <w:szCs w:val="20"/>
          <w:lang w:val="en-GB" w:eastAsia="ko-KR"/>
        </w:rPr>
        <w:t xml:space="preserve"> for Msg.1</w:t>
      </w:r>
      <w:r w:rsidRPr="00DA1638">
        <w:rPr>
          <w:rFonts w:eastAsia="Malgun Gothic" w:cs="Times New Roman"/>
          <w:kern w:val="0"/>
          <w:szCs w:val="20"/>
          <w:lang w:val="en-GB" w:eastAsia="ko-KR"/>
        </w:rPr>
        <w:t xml:space="preserve"> has been discussed in both RAN1 and RAN2 meetings. </w:t>
      </w:r>
      <w:r w:rsidR="002F737B">
        <w:rPr>
          <w:rFonts w:eastAsia="Malgun Gothic" w:cs="Times New Roman"/>
          <w:kern w:val="0"/>
          <w:szCs w:val="20"/>
          <w:lang w:val="en-GB" w:eastAsia="ko-KR"/>
        </w:rPr>
        <w:t>Several p</w:t>
      </w:r>
      <w:r w:rsidRPr="00DA1638">
        <w:rPr>
          <w:rFonts w:eastAsia="Malgun Gothic" w:cs="Times New Roman"/>
          <w:kern w:val="0"/>
          <w:szCs w:val="20"/>
          <w:lang w:val="en-GB" w:eastAsia="ko-KR"/>
        </w:rPr>
        <w:t xml:space="preserve">ossible </w:t>
      </w:r>
      <w:r w:rsidR="00176E83">
        <w:rPr>
          <w:rFonts w:eastAsia="Malgun Gothic" w:cs="Times New Roman"/>
          <w:kern w:val="0"/>
          <w:szCs w:val="20"/>
          <w:lang w:val="en-GB" w:eastAsia="ko-KR"/>
        </w:rPr>
        <w:t>options</w:t>
      </w:r>
      <w:r w:rsidRPr="00DA1638">
        <w:rPr>
          <w:rFonts w:eastAsia="Malgun Gothic" w:cs="Times New Roman"/>
          <w:kern w:val="0"/>
          <w:szCs w:val="20"/>
          <w:lang w:val="en-GB" w:eastAsia="ko-KR"/>
        </w:rPr>
        <w:t xml:space="preserve"> </w:t>
      </w:r>
      <w:r w:rsidR="002F737B">
        <w:rPr>
          <w:rFonts w:eastAsia="Malgun Gothic" w:cs="Times New Roman"/>
          <w:kern w:val="0"/>
          <w:szCs w:val="20"/>
          <w:lang w:val="en-GB" w:eastAsia="ko-KR"/>
        </w:rPr>
        <w:t>were discussed such as</w:t>
      </w:r>
      <w:r w:rsidRPr="00DA1638">
        <w:rPr>
          <w:rFonts w:eastAsia="Malgun Gothic" w:cs="Times New Roman"/>
          <w:kern w:val="0"/>
          <w:szCs w:val="20"/>
          <w:lang w:val="en-GB" w:eastAsia="ko-KR"/>
        </w:rPr>
        <w:t xml:space="preserve"> specified by </w:t>
      </w:r>
      <w:proofErr w:type="spellStart"/>
      <w:r w:rsidRPr="00DA1638">
        <w:rPr>
          <w:rFonts w:eastAsia="Malgun Gothic" w:cs="Times New Roman"/>
          <w:kern w:val="0"/>
          <w:szCs w:val="20"/>
          <w:lang w:val="en-GB" w:eastAsia="ko-KR"/>
        </w:rPr>
        <w:t>gNB</w:t>
      </w:r>
      <w:proofErr w:type="spellEnd"/>
      <w:r w:rsidRPr="00DA1638">
        <w:rPr>
          <w:rFonts w:eastAsia="Malgun Gothic" w:cs="Times New Roman"/>
          <w:kern w:val="0"/>
          <w:szCs w:val="20"/>
          <w:lang w:val="en-GB" w:eastAsia="ko-KR"/>
        </w:rPr>
        <w:t xml:space="preserve"> (e.g., select the best SS-block), up to UE implementation, or specified </w:t>
      </w:r>
      <w:r w:rsidR="00803422" w:rsidRPr="00DA1638">
        <w:rPr>
          <w:rFonts w:eastAsia="Malgun Gothic" w:cs="Times New Roman"/>
          <w:kern w:val="0"/>
          <w:szCs w:val="20"/>
          <w:lang w:val="en-GB" w:eastAsia="ko-KR"/>
        </w:rPr>
        <w:t>behaviour</w:t>
      </w:r>
      <w:r w:rsidRPr="00DA1638">
        <w:rPr>
          <w:rFonts w:eastAsia="Malgun Gothic" w:cs="Times New Roman"/>
          <w:kern w:val="0"/>
          <w:szCs w:val="20"/>
          <w:lang w:val="en-GB" w:eastAsia="ko-KR"/>
        </w:rPr>
        <w:t xml:space="preserve"> with some parameters controlled by the network (e.g., UE could select the first coming RACH resource above a configured threshold). Since </w:t>
      </w:r>
      <w:r w:rsidR="00950406">
        <w:rPr>
          <w:rFonts w:eastAsia="Malgun Gothic" w:cs="Times New Roman"/>
          <w:kern w:val="0"/>
          <w:szCs w:val="20"/>
          <w:lang w:val="en-GB" w:eastAsia="ko-KR"/>
        </w:rPr>
        <w:t>a normal RA</w:t>
      </w:r>
      <w:r w:rsidR="00803422" w:rsidRPr="00DA1638">
        <w:rPr>
          <w:rFonts w:eastAsia="Malgun Gothic" w:cs="Times New Roman"/>
          <w:kern w:val="0"/>
          <w:szCs w:val="20"/>
          <w:lang w:val="en-GB" w:eastAsia="ko-KR"/>
        </w:rPr>
        <w:t xml:space="preserve"> </w:t>
      </w:r>
      <w:r w:rsidRPr="00DA1638">
        <w:rPr>
          <w:rFonts w:eastAsia="Malgun Gothic" w:cs="Times New Roman"/>
          <w:kern w:val="0"/>
          <w:szCs w:val="20"/>
          <w:lang w:val="en-GB" w:eastAsia="ko-KR"/>
        </w:rPr>
        <w:t xml:space="preserve">procedure </w:t>
      </w:r>
      <w:r w:rsidR="00803422">
        <w:rPr>
          <w:rFonts w:eastAsia="Malgun Gothic" w:cs="Times New Roman"/>
          <w:kern w:val="0"/>
          <w:szCs w:val="20"/>
          <w:lang w:val="en-GB" w:eastAsia="ko-KR"/>
        </w:rPr>
        <w:t>may require</w:t>
      </w:r>
      <w:r w:rsidRPr="00DA1638">
        <w:rPr>
          <w:rFonts w:eastAsia="Malgun Gothic" w:cs="Times New Roman"/>
          <w:kern w:val="0"/>
          <w:szCs w:val="20"/>
          <w:lang w:val="en-GB" w:eastAsia="ko-KR"/>
        </w:rPr>
        <w:t xml:space="preserve"> low access latency, especially for handover, the best SS-block beam is not necessary the best selection. As a result, it has been agreed during RAN1#90 meet</w:t>
      </w:r>
      <w:r w:rsidR="003214E3">
        <w:rPr>
          <w:rFonts w:eastAsia="Malgun Gothic" w:cs="Times New Roman"/>
          <w:kern w:val="0"/>
          <w:szCs w:val="20"/>
          <w:lang w:val="en-GB" w:eastAsia="ko-KR"/>
        </w:rPr>
        <w:t>ing that i</w:t>
      </w:r>
      <w:r w:rsidRPr="00DA1638">
        <w:rPr>
          <w:rFonts w:eastAsia="Malgun Gothic" w:cs="Times New Roman"/>
          <w:kern w:val="0"/>
          <w:szCs w:val="20"/>
          <w:lang w:val="en-GB" w:eastAsia="ko-KR"/>
        </w:rPr>
        <w:t>t is up to UE implementation how to select the SS-block and corresponding RACH resource for path-loss estimation and (re)transmission based on SS-blocks that satisfy threshold(s)</w:t>
      </w:r>
      <w:r w:rsidR="002F737B">
        <w:rPr>
          <w:rFonts w:eastAsia="Malgun Gothic" w:cs="Times New Roman"/>
          <w:kern w:val="0"/>
          <w:szCs w:val="20"/>
          <w:lang w:val="en-GB" w:eastAsia="ko-KR"/>
        </w:rPr>
        <w:t xml:space="preserve">. Such </w:t>
      </w:r>
      <w:r w:rsidR="002F737B" w:rsidRPr="00DA1638">
        <w:rPr>
          <w:rFonts w:eastAsia="Malgun Gothic" w:cs="Times New Roman"/>
          <w:kern w:val="0"/>
          <w:szCs w:val="20"/>
          <w:lang w:val="en-GB" w:eastAsia="ko-KR"/>
        </w:rPr>
        <w:t>threshold(s) for SS-block selection</w:t>
      </w:r>
      <w:r w:rsidR="002F737B">
        <w:rPr>
          <w:rFonts w:eastAsia="Malgun Gothic" w:cs="Times New Roman"/>
          <w:kern w:val="0"/>
          <w:szCs w:val="20"/>
          <w:lang w:val="en-GB" w:eastAsia="ko-KR"/>
        </w:rPr>
        <w:t xml:space="preserve"> defines the suitable beams for the UE</w:t>
      </w:r>
      <w:r w:rsidR="00176E83">
        <w:rPr>
          <w:rFonts w:eastAsia="Malgun Gothic" w:cs="Times New Roman"/>
          <w:kern w:val="0"/>
          <w:szCs w:val="20"/>
          <w:lang w:val="en-GB" w:eastAsia="ko-KR"/>
        </w:rPr>
        <w:t>,</w:t>
      </w:r>
      <w:r w:rsidR="002F737B">
        <w:rPr>
          <w:rFonts w:eastAsia="Malgun Gothic" w:cs="Times New Roman"/>
          <w:kern w:val="0"/>
          <w:szCs w:val="20"/>
          <w:lang w:val="en-GB" w:eastAsia="ko-KR"/>
        </w:rPr>
        <w:t xml:space="preserve"> and it is for further study </w:t>
      </w:r>
      <w:r w:rsidRPr="00DA1638">
        <w:rPr>
          <w:rFonts w:eastAsia="Malgun Gothic" w:cs="Times New Roman"/>
          <w:kern w:val="0"/>
          <w:szCs w:val="20"/>
          <w:lang w:val="en-GB" w:eastAsia="ko-KR"/>
        </w:rPr>
        <w:t xml:space="preserve">whether </w:t>
      </w:r>
      <w:r w:rsidR="002F737B">
        <w:rPr>
          <w:rFonts w:eastAsia="Malgun Gothic" w:cs="Times New Roman"/>
          <w:kern w:val="0"/>
          <w:szCs w:val="20"/>
          <w:lang w:val="en-GB" w:eastAsia="ko-KR"/>
        </w:rPr>
        <w:t xml:space="preserve">the </w:t>
      </w:r>
      <w:r w:rsidRPr="00DA1638">
        <w:rPr>
          <w:rFonts w:eastAsia="Malgun Gothic" w:cs="Times New Roman"/>
          <w:kern w:val="0"/>
          <w:szCs w:val="20"/>
          <w:lang w:val="en-GB" w:eastAsia="ko-KR"/>
        </w:rPr>
        <w:t xml:space="preserve">threshold(s) is </w:t>
      </w:r>
      <w:r w:rsidR="002F737B">
        <w:rPr>
          <w:rFonts w:eastAsia="Malgun Gothic" w:cs="Times New Roman"/>
          <w:kern w:val="0"/>
          <w:szCs w:val="20"/>
          <w:lang w:val="en-GB" w:eastAsia="ko-KR"/>
        </w:rPr>
        <w:t>configured or fixed in the specification.</w:t>
      </w:r>
    </w:p>
    <w:p w:rsidR="003214E3" w:rsidRDefault="003214E3" w:rsidP="00966170">
      <w:pPr>
        <w:pStyle w:val="Observation"/>
        <w:numPr>
          <w:ilvl w:val="0"/>
          <w:numId w:val="5"/>
        </w:numPr>
      </w:pPr>
      <w:r w:rsidRPr="00DA1638">
        <w:rPr>
          <w:rFonts w:eastAsia="Malgun Gothic"/>
          <w:lang w:eastAsia="ko-KR"/>
        </w:rPr>
        <w:t>For a normal RA procedure</w:t>
      </w:r>
      <w:r>
        <w:rPr>
          <w:rFonts w:eastAsia="Malgun Gothic"/>
          <w:lang w:eastAsia="ko-KR"/>
        </w:rPr>
        <w:t>,</w:t>
      </w:r>
      <w:r>
        <w:t xml:space="preserve"> </w:t>
      </w:r>
      <w:r>
        <w:rPr>
          <w:rFonts w:eastAsia="Malgun Gothic"/>
          <w:lang w:eastAsia="ko-KR"/>
        </w:rPr>
        <w:t>i</w:t>
      </w:r>
      <w:r w:rsidRPr="00DA1638">
        <w:rPr>
          <w:rFonts w:eastAsia="Malgun Gothic"/>
          <w:lang w:eastAsia="ko-KR"/>
        </w:rPr>
        <w:t xml:space="preserve">t is up to UE implementation how to select </w:t>
      </w:r>
      <w:r w:rsidR="002F737B">
        <w:rPr>
          <w:rFonts w:eastAsia="Malgun Gothic"/>
          <w:lang w:eastAsia="ko-KR"/>
        </w:rPr>
        <w:t xml:space="preserve">among </w:t>
      </w:r>
      <w:r w:rsidRPr="00DA1638">
        <w:rPr>
          <w:rFonts w:eastAsia="Malgun Gothic"/>
          <w:lang w:eastAsia="ko-KR"/>
        </w:rPr>
        <w:t xml:space="preserve">the </w:t>
      </w:r>
      <w:r w:rsidR="002F737B">
        <w:rPr>
          <w:rFonts w:eastAsia="Malgun Gothic"/>
          <w:lang w:eastAsia="ko-KR"/>
        </w:rPr>
        <w:t xml:space="preserve">suitable </w:t>
      </w:r>
      <w:r w:rsidRPr="00DA1638">
        <w:rPr>
          <w:rFonts w:eastAsia="Malgun Gothic"/>
          <w:lang w:eastAsia="ko-KR"/>
        </w:rPr>
        <w:t xml:space="preserve">SS-block </w:t>
      </w:r>
      <w:r w:rsidR="002F737B">
        <w:rPr>
          <w:rFonts w:eastAsia="Malgun Gothic"/>
          <w:lang w:eastAsia="ko-KR"/>
        </w:rPr>
        <w:t xml:space="preserve">beams </w:t>
      </w:r>
      <w:r w:rsidRPr="00DA1638">
        <w:rPr>
          <w:rFonts w:eastAsia="Malgun Gothic"/>
          <w:lang w:eastAsia="ko-KR"/>
        </w:rPr>
        <w:t>and corresponding RACH resource</w:t>
      </w:r>
      <w:r w:rsidR="002F737B">
        <w:rPr>
          <w:rFonts w:eastAsia="Malgun Gothic"/>
          <w:lang w:eastAsia="ko-KR"/>
        </w:rPr>
        <w:t>.</w:t>
      </w:r>
    </w:p>
    <w:p w:rsidR="00DA1638" w:rsidRDefault="002F737B" w:rsidP="00DA1638">
      <w:pPr>
        <w:rPr>
          <w:rFonts w:eastAsia="Malgun Gothic" w:cs="Times New Roman"/>
          <w:kern w:val="0"/>
          <w:szCs w:val="20"/>
          <w:lang w:val="en-GB" w:eastAsia="ko-KR"/>
        </w:rPr>
      </w:pPr>
      <w:r>
        <w:rPr>
          <w:lang w:val="en-GB" w:eastAsia="ko-KR"/>
        </w:rPr>
        <w:t>For</w:t>
      </w:r>
      <w:r w:rsidR="00803422" w:rsidRPr="00803422">
        <w:rPr>
          <w:lang w:val="en-GB" w:eastAsia="ko-KR"/>
        </w:rPr>
        <w:t xml:space="preserve"> indication-based paging, dedicated RACH resources are used for beam reporting</w:t>
      </w:r>
      <w:r w:rsidR="00621F41">
        <w:rPr>
          <w:lang w:val="en-GB" w:eastAsia="ko-KR"/>
        </w:rPr>
        <w:t xml:space="preserve"> via Msg.1</w:t>
      </w:r>
      <w:r w:rsidR="00803422" w:rsidRPr="00803422">
        <w:rPr>
          <w:lang w:val="en-GB" w:eastAsia="ko-KR"/>
        </w:rPr>
        <w:t xml:space="preserve"> by the UEs, where the RACH resources are associated with the specific SS-blocks and beam directions. Similar as the normal RA procedure, there can be more than one suitable SS-block beams for the UE. The definition and criterion of a suitable beam are </w:t>
      </w:r>
      <w:r w:rsidR="00803422">
        <w:rPr>
          <w:lang w:val="en-GB" w:eastAsia="ko-KR"/>
        </w:rPr>
        <w:t xml:space="preserve">left to RAN1 and RAN4 decision, and should be aligned with the </w:t>
      </w:r>
      <w:r w:rsidR="00176E83" w:rsidRPr="00176E83">
        <w:rPr>
          <w:lang w:val="en-GB" w:eastAsia="ko-KR"/>
        </w:rPr>
        <w:t>normal RA procedure</w:t>
      </w:r>
      <w:r w:rsidR="00803422">
        <w:rPr>
          <w:lang w:val="en-GB" w:eastAsia="ko-KR"/>
        </w:rPr>
        <w:t xml:space="preserve">. </w:t>
      </w:r>
      <w:r w:rsidR="00621F41">
        <w:rPr>
          <w:lang w:val="en-GB" w:eastAsia="ko-KR"/>
        </w:rPr>
        <w:t>Since t</w:t>
      </w:r>
      <w:r w:rsidR="00DA1638" w:rsidRPr="00DA1638">
        <w:rPr>
          <w:rFonts w:eastAsia="Malgun Gothic" w:cs="Times New Roman"/>
          <w:kern w:val="0"/>
          <w:szCs w:val="20"/>
          <w:lang w:val="en-GB" w:eastAsia="ko-KR"/>
        </w:rPr>
        <w:t xml:space="preserve">he objective of the </w:t>
      </w:r>
      <w:r w:rsidR="001D541B">
        <w:rPr>
          <w:rFonts w:eastAsia="Malgun Gothic" w:cs="Times New Roman"/>
          <w:kern w:val="0"/>
          <w:szCs w:val="20"/>
          <w:lang w:val="en-GB" w:eastAsia="ko-KR"/>
        </w:rPr>
        <w:t>SS-block beam and RACH resource</w:t>
      </w:r>
      <w:r w:rsidR="00DA1638" w:rsidRPr="00DA1638">
        <w:rPr>
          <w:rFonts w:eastAsia="Malgun Gothic" w:cs="Times New Roman"/>
          <w:kern w:val="0"/>
          <w:szCs w:val="20"/>
          <w:lang w:val="en-GB" w:eastAsia="ko-KR"/>
        </w:rPr>
        <w:t xml:space="preserve"> selection for indication-based paging is different from the normal RA procedure, a selection methodology </w:t>
      </w:r>
      <w:r w:rsidR="00621F41">
        <w:rPr>
          <w:rFonts w:eastAsia="Malgun Gothic" w:cs="Times New Roman"/>
          <w:kern w:val="0"/>
          <w:szCs w:val="20"/>
          <w:lang w:val="en-GB" w:eastAsia="ko-KR"/>
        </w:rPr>
        <w:t>is proposed as follows</w:t>
      </w:r>
      <w:r w:rsidR="00DA1638" w:rsidRPr="00DA1638">
        <w:rPr>
          <w:rFonts w:eastAsia="Malgun Gothic" w:cs="Times New Roman"/>
          <w:kern w:val="0"/>
          <w:szCs w:val="20"/>
          <w:lang w:val="en-GB" w:eastAsia="ko-KR"/>
        </w:rPr>
        <w:t xml:space="preserve"> to minimize the number of the distinct responded beams for indication-based paging.</w:t>
      </w:r>
    </w:p>
    <w:p w:rsidR="002F737B" w:rsidRDefault="002F737B" w:rsidP="00966170">
      <w:pPr>
        <w:pStyle w:val="Proposal"/>
        <w:numPr>
          <w:ilvl w:val="0"/>
          <w:numId w:val="6"/>
        </w:numPr>
      </w:pPr>
      <w:r w:rsidRPr="002F737B">
        <w:t>For indication-based paging</w:t>
      </w:r>
      <w:r>
        <w:t xml:space="preserve">, </w:t>
      </w:r>
      <w:r w:rsidR="004257A9" w:rsidRPr="002F737B">
        <w:t>a</w:t>
      </w:r>
      <w:r w:rsidR="004257A9">
        <w:t xml:space="preserve"> proper</w:t>
      </w:r>
      <w:r w:rsidR="004257A9" w:rsidRPr="002F737B">
        <w:t xml:space="preserve"> methodology </w:t>
      </w:r>
      <w:r w:rsidR="004257A9">
        <w:t xml:space="preserve">for response SS-block beam </w:t>
      </w:r>
      <w:r w:rsidR="004257A9" w:rsidRPr="002F737B">
        <w:t xml:space="preserve">selection </w:t>
      </w:r>
      <w:r w:rsidR="004257A9">
        <w:t>should</w:t>
      </w:r>
      <w:r>
        <w:t xml:space="preserve"> be studied</w:t>
      </w:r>
      <w:r w:rsidRPr="002F737B">
        <w:t xml:space="preserve"> to minimize the number </w:t>
      </w:r>
      <w:r>
        <w:t>of the distinct responded beams.</w:t>
      </w:r>
    </w:p>
    <w:p w:rsidR="00335223" w:rsidRDefault="00AD4342" w:rsidP="00966170">
      <w:pPr>
        <w:pStyle w:val="ListParagraph"/>
        <w:numPr>
          <w:ilvl w:val="0"/>
          <w:numId w:val="11"/>
        </w:numPr>
        <w:ind w:leftChars="0"/>
        <w:rPr>
          <w:lang w:eastAsia="ko-KR"/>
        </w:rPr>
      </w:pPr>
      <w:r>
        <w:rPr>
          <w:lang w:eastAsia="ko-KR"/>
        </w:rPr>
        <w:t>P</w:t>
      </w:r>
      <w:r w:rsidRPr="00AD4342">
        <w:rPr>
          <w:lang w:eastAsia="ko-KR"/>
        </w:rPr>
        <w:t>riorit</w:t>
      </w:r>
      <w:r>
        <w:rPr>
          <w:lang w:eastAsia="ko-KR"/>
        </w:rPr>
        <w:t xml:space="preserve">ized grouping on </w:t>
      </w:r>
      <w:r w:rsidR="004A1F76">
        <w:rPr>
          <w:lang w:eastAsia="ko-KR"/>
        </w:rPr>
        <w:t>SS-block</w:t>
      </w:r>
      <w:r>
        <w:rPr>
          <w:lang w:eastAsia="ko-KR"/>
        </w:rPr>
        <w:t xml:space="preserve"> beams</w:t>
      </w:r>
    </w:p>
    <w:p w:rsidR="00335223" w:rsidRDefault="00335223" w:rsidP="0089460A">
      <w:pPr>
        <w:ind w:left="360"/>
        <w:rPr>
          <w:lang w:eastAsia="ko-KR"/>
        </w:rPr>
      </w:pPr>
      <w:r>
        <w:rPr>
          <w:lang w:eastAsia="ko-KR"/>
        </w:rPr>
        <w:t xml:space="preserve">Assume a cell is configured with </w:t>
      </w:r>
      <w:r w:rsidRPr="000A4BEE">
        <w:rPr>
          <w:i/>
          <w:lang w:eastAsia="ko-KR"/>
        </w:rPr>
        <w:t>L</w:t>
      </w:r>
      <w:r>
        <w:rPr>
          <w:lang w:eastAsia="ko-KR"/>
        </w:rPr>
        <w:t xml:space="preserve"> SS-blocks, where the </w:t>
      </w:r>
      <w:r w:rsidRPr="000A4BEE">
        <w:rPr>
          <w:i/>
          <w:lang w:eastAsia="ko-KR"/>
        </w:rPr>
        <w:t>L</w:t>
      </w:r>
      <w:r>
        <w:rPr>
          <w:lang w:eastAsia="ko-KR"/>
        </w:rPr>
        <w:t xml:space="preserve"> SS-blocks can be corresponding to at most </w:t>
      </w:r>
      <w:r w:rsidRPr="000A4BEE">
        <w:rPr>
          <w:i/>
          <w:lang w:eastAsia="ko-KR"/>
        </w:rPr>
        <w:t>L</w:t>
      </w:r>
      <w:r>
        <w:rPr>
          <w:lang w:eastAsia="ko-KR"/>
        </w:rPr>
        <w:t xml:space="preserve"> different DL </w:t>
      </w:r>
      <w:proofErr w:type="spellStart"/>
      <w:r>
        <w:rPr>
          <w:lang w:eastAsia="ko-KR"/>
        </w:rPr>
        <w:t>Tx</w:t>
      </w:r>
      <w:proofErr w:type="spellEnd"/>
      <w:r>
        <w:rPr>
          <w:lang w:eastAsia="ko-KR"/>
        </w:rPr>
        <w:t xml:space="preserve"> beam directions. For indication-based paging, PI should be transmitted in all </w:t>
      </w:r>
      <w:r w:rsidRPr="000A4BEE">
        <w:rPr>
          <w:i/>
          <w:lang w:eastAsia="ko-KR"/>
        </w:rPr>
        <w:t>L</w:t>
      </w:r>
      <w:r>
        <w:rPr>
          <w:lang w:eastAsia="ko-KR"/>
        </w:rPr>
        <w:t xml:space="preserve"> SS-block beam directions. Dedicated RACH resources should be assigned/associated with the </w:t>
      </w:r>
      <w:r w:rsidRPr="000A4BEE">
        <w:rPr>
          <w:i/>
          <w:lang w:eastAsia="ko-KR"/>
        </w:rPr>
        <w:t>L</w:t>
      </w:r>
      <w:r>
        <w:rPr>
          <w:lang w:eastAsia="ko-KR"/>
        </w:rPr>
        <w:t xml:space="preserve"> SS-blocks in advance so that UE who received the PI can report the preferred SS-block beam via the selection of the associated dedicated RACH resource.</w:t>
      </w:r>
    </w:p>
    <w:p w:rsidR="00335223" w:rsidRDefault="00335223" w:rsidP="0089460A">
      <w:pPr>
        <w:ind w:left="360"/>
        <w:rPr>
          <w:lang w:eastAsia="ko-KR"/>
        </w:rPr>
      </w:pPr>
      <w:r>
        <w:rPr>
          <w:lang w:eastAsia="ko-KR"/>
        </w:rPr>
        <w:t xml:space="preserve">Divide the </w:t>
      </w:r>
      <w:r w:rsidRPr="000A4BEE">
        <w:rPr>
          <w:i/>
          <w:lang w:eastAsia="ko-KR"/>
        </w:rPr>
        <w:t>L</w:t>
      </w:r>
      <w:r>
        <w:rPr>
          <w:lang w:eastAsia="ko-KR"/>
        </w:rPr>
        <w:t xml:space="preserve"> SS-blocks into </w:t>
      </w:r>
      <w:r w:rsidR="002A0D9E" w:rsidRPr="000A4BEE">
        <w:rPr>
          <w:i/>
          <w:lang w:eastAsia="ko-KR"/>
        </w:rPr>
        <w:t>N</w:t>
      </w:r>
      <w:r w:rsidR="002A0D9E" w:rsidRPr="0011602C">
        <w:rPr>
          <w:i/>
          <w:vertAlign w:val="subscript"/>
          <w:lang w:eastAsia="ko-KR"/>
        </w:rPr>
        <w:t>g</w:t>
      </w:r>
      <w:r>
        <w:rPr>
          <w:lang w:eastAsia="ko-KR"/>
        </w:rPr>
        <w:t xml:space="preserve"> groups, namely Group 1, Group 2, … Group </w:t>
      </w:r>
      <w:r w:rsidRPr="000A4BEE">
        <w:rPr>
          <w:i/>
          <w:lang w:eastAsia="ko-KR"/>
        </w:rPr>
        <w:t>N</w:t>
      </w:r>
      <w:r w:rsidRPr="0011602C">
        <w:rPr>
          <w:i/>
          <w:vertAlign w:val="subscript"/>
          <w:lang w:eastAsia="ko-KR"/>
        </w:rPr>
        <w:t>g</w:t>
      </w:r>
      <w:r>
        <w:rPr>
          <w:lang w:eastAsia="ko-KR"/>
        </w:rPr>
        <w:t xml:space="preserve">. Assign a different selection priority to each group, e.g. Group 1 has the highest priority, Group 2 has the second highest priority, …, Group </w:t>
      </w:r>
      <w:r w:rsidR="0011602C" w:rsidRPr="000A4BEE">
        <w:rPr>
          <w:i/>
          <w:lang w:eastAsia="ko-KR"/>
        </w:rPr>
        <w:t>N</w:t>
      </w:r>
      <w:r w:rsidR="0011602C" w:rsidRPr="0011602C">
        <w:rPr>
          <w:i/>
          <w:vertAlign w:val="subscript"/>
          <w:lang w:eastAsia="ko-KR"/>
        </w:rPr>
        <w:t>g</w:t>
      </w:r>
      <w:r>
        <w:rPr>
          <w:lang w:eastAsia="ko-KR"/>
        </w:rPr>
        <w:t xml:space="preserve"> has the lowest priority. The selection priority indicates that if a UE finds multiple </w:t>
      </w:r>
      <w:r w:rsidR="001402EE">
        <w:rPr>
          <w:lang w:eastAsia="ko-KR"/>
        </w:rPr>
        <w:t>suitable</w:t>
      </w:r>
      <w:r>
        <w:rPr>
          <w:lang w:eastAsia="ko-KR"/>
        </w:rPr>
        <w:t xml:space="preserve"> SS-block beams based on the measurement on the </w:t>
      </w:r>
      <w:r w:rsidRPr="000A4BEE">
        <w:rPr>
          <w:i/>
          <w:lang w:eastAsia="ko-KR"/>
        </w:rPr>
        <w:t>L</w:t>
      </w:r>
      <w:r>
        <w:rPr>
          <w:lang w:eastAsia="ko-KR"/>
        </w:rPr>
        <w:t xml:space="preserve"> SS-blocks, the UE will select a beam with the highest priority among the </w:t>
      </w:r>
      <w:r w:rsidR="001402EE">
        <w:rPr>
          <w:lang w:eastAsia="ko-KR"/>
        </w:rPr>
        <w:t>suitable</w:t>
      </w:r>
      <w:r>
        <w:rPr>
          <w:lang w:eastAsia="ko-KR"/>
        </w:rPr>
        <w:t xml:space="preserve"> beams. </w:t>
      </w:r>
    </w:p>
    <w:p w:rsidR="00335223" w:rsidRDefault="00335223" w:rsidP="0089460A">
      <w:pPr>
        <w:ind w:left="360"/>
        <w:rPr>
          <w:lang w:eastAsia="ko-KR"/>
        </w:rPr>
      </w:pPr>
      <w:r>
        <w:rPr>
          <w:lang w:eastAsia="ko-KR"/>
        </w:rPr>
        <w:t xml:space="preserve">The reasoning behind the </w:t>
      </w:r>
      <w:r w:rsidR="001D541B">
        <w:rPr>
          <w:lang w:eastAsia="ko-KR"/>
        </w:rPr>
        <w:t>p</w:t>
      </w:r>
      <w:r w:rsidR="001D541B" w:rsidRPr="00AD4342">
        <w:rPr>
          <w:lang w:eastAsia="ko-KR"/>
        </w:rPr>
        <w:t>riorit</w:t>
      </w:r>
      <w:r w:rsidR="001D541B">
        <w:rPr>
          <w:lang w:eastAsia="ko-KR"/>
        </w:rPr>
        <w:t xml:space="preserve">ized </w:t>
      </w:r>
      <w:r>
        <w:rPr>
          <w:lang w:eastAsia="ko-KR"/>
        </w:rPr>
        <w:t xml:space="preserve">SS-block grouping is that the UEs will prefer to select the SS-block beams and RACH resources associated to the higher priority SS-blocks when multiple </w:t>
      </w:r>
      <w:r w:rsidR="001402EE">
        <w:rPr>
          <w:lang w:eastAsia="ko-KR"/>
        </w:rPr>
        <w:t>suitable</w:t>
      </w:r>
      <w:r>
        <w:rPr>
          <w:lang w:eastAsia="ko-KR"/>
        </w:rPr>
        <w:t xml:space="preserve"> beams are available. As a result, SS-block beams </w:t>
      </w:r>
      <w:r w:rsidR="0028211C">
        <w:rPr>
          <w:lang w:eastAsia="ko-KR"/>
        </w:rPr>
        <w:t>in</w:t>
      </w:r>
      <w:r>
        <w:rPr>
          <w:lang w:eastAsia="ko-KR"/>
        </w:rPr>
        <w:t xml:space="preserve"> higher priority groups are more likely</w:t>
      </w:r>
      <w:r w:rsidR="0028211C">
        <w:rPr>
          <w:lang w:eastAsia="ko-KR"/>
        </w:rPr>
        <w:t xml:space="preserve"> to</w:t>
      </w:r>
      <w:r>
        <w:rPr>
          <w:lang w:eastAsia="ko-KR"/>
        </w:rPr>
        <w:t xml:space="preserve"> be selected by UE for response and the number of distinct responded beams will be reduced. The </w:t>
      </w:r>
      <w:r w:rsidR="009062BA">
        <w:rPr>
          <w:lang w:eastAsia="ko-KR"/>
        </w:rPr>
        <w:t>p</w:t>
      </w:r>
      <w:r w:rsidR="009062BA" w:rsidRPr="00AD4342">
        <w:rPr>
          <w:lang w:eastAsia="ko-KR"/>
        </w:rPr>
        <w:t>riorit</w:t>
      </w:r>
      <w:r w:rsidR="009062BA">
        <w:rPr>
          <w:lang w:eastAsia="ko-KR"/>
        </w:rPr>
        <w:t xml:space="preserve">ized </w:t>
      </w:r>
      <w:r>
        <w:rPr>
          <w:lang w:eastAsia="ko-KR"/>
        </w:rPr>
        <w:t>SS-block grouping method can be explicitly specified by the standard, or can be configurable by the network and inform to UE via e.g. system information.</w:t>
      </w:r>
    </w:p>
    <w:p w:rsidR="00335223" w:rsidRDefault="00335223" w:rsidP="002B4EC2">
      <w:pPr>
        <w:ind w:left="360"/>
        <w:rPr>
          <w:rFonts w:eastAsia="KaiTi_GB2312" w:cs="Arial Unicode MS"/>
        </w:rPr>
      </w:pPr>
      <w:r>
        <w:rPr>
          <w:lang w:eastAsia="ko-KR"/>
        </w:rPr>
        <w:t xml:space="preserve">For illustration, the </w:t>
      </w:r>
      <w:r w:rsidRPr="000A4BEE">
        <w:rPr>
          <w:i/>
          <w:lang w:eastAsia="ko-KR"/>
        </w:rPr>
        <w:t>L</w:t>
      </w:r>
      <w:r>
        <w:rPr>
          <w:lang w:eastAsia="ko-KR"/>
        </w:rPr>
        <w:t xml:space="preserve"> SS-blocks can be divided into two groups, where Group 1 consists of the SS-blocks with even index, and Group 2 consists of the SS-blocks with odd index. Group 1 has higher priority than Group 2. The reason for such grouping method is that there can be some correlations among the </w:t>
      </w:r>
      <w:r w:rsidR="001402EE">
        <w:rPr>
          <w:lang w:eastAsia="ko-KR"/>
        </w:rPr>
        <w:t>suitable</w:t>
      </w:r>
      <w:r>
        <w:rPr>
          <w:lang w:eastAsia="ko-KR"/>
        </w:rPr>
        <w:t xml:space="preserve"> beams for a given UE. </w:t>
      </w:r>
      <w:r w:rsidR="00E34141">
        <w:rPr>
          <w:lang w:eastAsia="ko-KR"/>
        </w:rPr>
        <w:t xml:space="preserve">For example, </w:t>
      </w:r>
      <w:r w:rsidR="00E34141" w:rsidRPr="00E34141">
        <w:rPr>
          <w:lang w:eastAsia="ko-KR"/>
        </w:rPr>
        <w:t xml:space="preserve">since the adjacent </w:t>
      </w:r>
      <w:r w:rsidR="00E365ED">
        <w:rPr>
          <w:lang w:eastAsia="ko-KR"/>
        </w:rPr>
        <w:t xml:space="preserve">SS-block </w:t>
      </w:r>
      <w:r w:rsidR="00E34141" w:rsidRPr="00E34141">
        <w:rPr>
          <w:lang w:eastAsia="ko-KR"/>
        </w:rPr>
        <w:t xml:space="preserve">beams from one </w:t>
      </w:r>
      <w:proofErr w:type="spellStart"/>
      <w:r w:rsidR="00E34141" w:rsidRPr="00E34141">
        <w:rPr>
          <w:lang w:eastAsia="ko-KR"/>
        </w:rPr>
        <w:t>gNB</w:t>
      </w:r>
      <w:proofErr w:type="spellEnd"/>
      <w:r w:rsidR="00E34141" w:rsidRPr="00E34141">
        <w:rPr>
          <w:lang w:eastAsia="ko-KR"/>
        </w:rPr>
        <w:t xml:space="preserve"> </w:t>
      </w:r>
      <w:r w:rsidR="00E365ED">
        <w:rPr>
          <w:lang w:eastAsia="ko-KR"/>
        </w:rPr>
        <w:t>may</w:t>
      </w:r>
      <w:r w:rsidR="00E34141" w:rsidRPr="00E34141">
        <w:rPr>
          <w:lang w:eastAsia="ko-KR"/>
        </w:rPr>
        <w:t xml:space="preserve"> not</w:t>
      </w:r>
      <w:r w:rsidR="00E365ED">
        <w:rPr>
          <w:lang w:eastAsia="ko-KR"/>
        </w:rPr>
        <w:t xml:space="preserve"> be</w:t>
      </w:r>
      <w:r w:rsidR="00E34141" w:rsidRPr="00E34141">
        <w:rPr>
          <w:lang w:eastAsia="ko-KR"/>
        </w:rPr>
        <w:t xml:space="preserve"> clearly separated, </w:t>
      </w:r>
      <w:r w:rsidR="00E365ED">
        <w:rPr>
          <w:lang w:eastAsia="ko-KR"/>
        </w:rPr>
        <w:t>both adjacent</w:t>
      </w:r>
      <w:r w:rsidR="00E34141" w:rsidRPr="00E34141">
        <w:rPr>
          <w:lang w:eastAsia="ko-KR"/>
        </w:rPr>
        <w:t xml:space="preserve"> beams can be </w:t>
      </w:r>
      <w:r w:rsidR="00E34141">
        <w:rPr>
          <w:lang w:eastAsia="ko-KR"/>
        </w:rPr>
        <w:t xml:space="preserve">suitable; or </w:t>
      </w:r>
      <w:r w:rsidR="00E34141">
        <w:rPr>
          <w:rFonts w:eastAsia="KaiTi_GB2312" w:cs="Arial Unicode MS"/>
        </w:rPr>
        <w:t xml:space="preserve">the </w:t>
      </w:r>
      <w:proofErr w:type="spellStart"/>
      <w:r w:rsidR="00E34141">
        <w:rPr>
          <w:rFonts w:eastAsia="KaiTi_GB2312" w:cs="Arial Unicode MS"/>
        </w:rPr>
        <w:t>gNB</w:t>
      </w:r>
      <w:proofErr w:type="spellEnd"/>
      <w:r w:rsidR="00E34141">
        <w:rPr>
          <w:rFonts w:eastAsia="KaiTi_GB2312" w:cs="Arial Unicode MS"/>
        </w:rPr>
        <w:t xml:space="preserve"> may repeat the same beam direction for several </w:t>
      </w:r>
      <w:r w:rsidR="002B4EC2" w:rsidRPr="002B4EC2">
        <w:rPr>
          <w:rFonts w:eastAsia="KaiTi_GB2312" w:cs="Arial Unicode MS"/>
        </w:rPr>
        <w:t xml:space="preserve">consecutive </w:t>
      </w:r>
      <w:r w:rsidR="00E34141">
        <w:rPr>
          <w:rFonts w:eastAsia="KaiTi_GB2312" w:cs="Arial Unicode MS"/>
        </w:rPr>
        <w:t>SS-blocks</w:t>
      </w:r>
      <w:r w:rsidR="002B4EC2">
        <w:rPr>
          <w:rFonts w:eastAsia="KaiTi_GB2312" w:cs="Arial Unicode MS"/>
        </w:rPr>
        <w:t xml:space="preserve">, and all such </w:t>
      </w:r>
      <w:r w:rsidR="002B4EC2">
        <w:rPr>
          <w:lang w:eastAsia="ko-KR"/>
        </w:rPr>
        <w:t xml:space="preserve">SS-block </w:t>
      </w:r>
      <w:r w:rsidR="002B4EC2">
        <w:rPr>
          <w:rFonts w:eastAsia="KaiTi_GB2312" w:cs="Arial Unicode MS"/>
        </w:rPr>
        <w:t xml:space="preserve">beams can be suitable; or under </w:t>
      </w:r>
      <w:r w:rsidR="002B4EC2" w:rsidRPr="002B4EC2">
        <w:rPr>
          <w:rFonts w:eastAsia="KaiTi_GB2312" w:cs="Arial Unicode MS"/>
        </w:rPr>
        <w:t xml:space="preserve">a multi-TRP deployment where a cell </w:t>
      </w:r>
      <w:r w:rsidR="00E365ED">
        <w:rPr>
          <w:rFonts w:eastAsia="KaiTi_GB2312" w:cs="Arial Unicode MS"/>
        </w:rPr>
        <w:t>consists of</w:t>
      </w:r>
      <w:r w:rsidR="002B4EC2" w:rsidRPr="002B4EC2">
        <w:rPr>
          <w:rFonts w:eastAsia="KaiTi_GB2312" w:cs="Arial Unicode MS"/>
        </w:rPr>
        <w:t xml:space="preserve"> multiple TRPs</w:t>
      </w:r>
      <w:r w:rsidR="002B4EC2">
        <w:rPr>
          <w:rFonts w:eastAsia="KaiTi_GB2312" w:cs="Arial Unicode MS"/>
        </w:rPr>
        <w:t>,</w:t>
      </w:r>
      <w:r w:rsidR="002B4EC2" w:rsidRPr="002B4EC2">
        <w:rPr>
          <w:rFonts w:eastAsia="KaiTi_GB2312" w:cs="Arial Unicode MS"/>
        </w:rPr>
        <w:t xml:space="preserve"> the UE can be served </w:t>
      </w:r>
      <w:r w:rsidR="002B4EC2">
        <w:rPr>
          <w:rFonts w:eastAsia="KaiTi_GB2312" w:cs="Arial Unicode MS"/>
        </w:rPr>
        <w:t>by the several neighboring TRPs’ beams.</w:t>
      </w:r>
    </w:p>
    <w:p w:rsidR="00335223" w:rsidRDefault="00335223" w:rsidP="00966170">
      <w:pPr>
        <w:pStyle w:val="ListParagraph"/>
        <w:numPr>
          <w:ilvl w:val="0"/>
          <w:numId w:val="11"/>
        </w:numPr>
        <w:ind w:leftChars="0"/>
        <w:rPr>
          <w:lang w:eastAsia="ko-KR"/>
        </w:rPr>
      </w:pPr>
      <w:r>
        <w:rPr>
          <w:lang w:eastAsia="ko-KR"/>
        </w:rPr>
        <w:lastRenderedPageBreak/>
        <w:t>UE response beam selection scheme</w:t>
      </w:r>
    </w:p>
    <w:p w:rsidR="00335223" w:rsidRDefault="00335223" w:rsidP="0089460A">
      <w:pPr>
        <w:ind w:left="360"/>
        <w:rPr>
          <w:lang w:eastAsia="ko-KR"/>
        </w:rPr>
      </w:pPr>
      <w:r>
        <w:rPr>
          <w:lang w:eastAsia="ko-KR"/>
        </w:rPr>
        <w:t xml:space="preserve">Firstly, UE measures the qualities of </w:t>
      </w:r>
      <w:r w:rsidR="006E0916">
        <w:rPr>
          <w:lang w:eastAsia="ko-KR"/>
        </w:rPr>
        <w:t xml:space="preserve">the </w:t>
      </w:r>
      <w:r>
        <w:rPr>
          <w:lang w:eastAsia="ko-KR"/>
        </w:rPr>
        <w:t xml:space="preserve">SS-blocks, and shortlists the </w:t>
      </w:r>
      <w:r w:rsidR="006E0916">
        <w:rPr>
          <w:lang w:eastAsia="ko-KR"/>
        </w:rPr>
        <w:t xml:space="preserve">suitable </w:t>
      </w:r>
      <w:r>
        <w:rPr>
          <w:lang w:eastAsia="ko-KR"/>
        </w:rPr>
        <w:t>SS-block</w:t>
      </w:r>
      <w:r w:rsidR="006E0916">
        <w:rPr>
          <w:lang w:eastAsia="ko-KR"/>
        </w:rPr>
        <w:t xml:space="preserve"> beams</w:t>
      </w:r>
      <w:r>
        <w:rPr>
          <w:lang w:eastAsia="ko-KR"/>
        </w:rPr>
        <w:t xml:space="preserve"> whose qualities satisfy certain constraints (e.g. above some threshold(s)). The definition and criterion of a </w:t>
      </w:r>
      <w:r w:rsidR="000A4BEE">
        <w:rPr>
          <w:lang w:eastAsia="ko-KR"/>
        </w:rPr>
        <w:t xml:space="preserve">suitable </w:t>
      </w:r>
      <w:r>
        <w:rPr>
          <w:lang w:eastAsia="ko-KR"/>
        </w:rPr>
        <w:t xml:space="preserve">beam </w:t>
      </w:r>
      <w:r w:rsidR="0011602C">
        <w:rPr>
          <w:lang w:eastAsia="ko-KR"/>
        </w:rPr>
        <w:t>should</w:t>
      </w:r>
      <w:r>
        <w:rPr>
          <w:lang w:eastAsia="ko-KR"/>
        </w:rPr>
        <w:t xml:space="preserve"> be the same as for the RA procedure in initial access and hand</w:t>
      </w:r>
      <w:r w:rsidR="00322B56">
        <w:rPr>
          <w:lang w:eastAsia="ko-KR"/>
        </w:rPr>
        <w:t xml:space="preserve">over to </w:t>
      </w:r>
      <w:r w:rsidR="00322B56" w:rsidRPr="00322B56">
        <w:rPr>
          <w:lang w:eastAsia="ko-KR"/>
        </w:rPr>
        <w:t>guarantee</w:t>
      </w:r>
      <w:r w:rsidR="00322B56">
        <w:rPr>
          <w:lang w:eastAsia="ko-KR"/>
        </w:rPr>
        <w:t xml:space="preserve"> the performance.</w:t>
      </w:r>
    </w:p>
    <w:p w:rsidR="00335223" w:rsidRDefault="00335223" w:rsidP="0089460A">
      <w:pPr>
        <w:ind w:left="360"/>
        <w:rPr>
          <w:lang w:eastAsia="ko-KR"/>
        </w:rPr>
      </w:pPr>
      <w:r>
        <w:rPr>
          <w:lang w:eastAsia="ko-KR"/>
        </w:rPr>
        <w:t xml:space="preserve">Secondly, the UE selects one SS-block belonging to the available group with </w:t>
      </w:r>
      <w:r w:rsidR="00CC40C8">
        <w:rPr>
          <w:lang w:eastAsia="ko-KR"/>
        </w:rPr>
        <w:t xml:space="preserve">the </w:t>
      </w:r>
      <w:r>
        <w:rPr>
          <w:lang w:eastAsia="ko-KR"/>
        </w:rPr>
        <w:t>highest priority from the shortlist. If more than one SS-blocks have the same highest selection priority, UE selects the SS-block with the smallest index.</w:t>
      </w:r>
    </w:p>
    <w:p w:rsidR="00335223" w:rsidRDefault="00335223" w:rsidP="0089460A">
      <w:pPr>
        <w:ind w:left="360"/>
        <w:rPr>
          <w:lang w:eastAsia="ko-KR"/>
        </w:rPr>
      </w:pPr>
      <w:r>
        <w:rPr>
          <w:lang w:eastAsia="ko-KR"/>
        </w:rPr>
        <w:t xml:space="preserve">Thirdly, the UE uses the RACH resources associated with the selected SS-block to transmit the response message to the </w:t>
      </w:r>
      <w:proofErr w:type="spellStart"/>
      <w:r>
        <w:rPr>
          <w:lang w:eastAsia="ko-KR"/>
        </w:rPr>
        <w:t>gNB</w:t>
      </w:r>
      <w:proofErr w:type="spellEnd"/>
      <w:r>
        <w:rPr>
          <w:lang w:eastAsia="ko-KR"/>
        </w:rPr>
        <w:t xml:space="preserve"> as the indication of the preferred DL </w:t>
      </w:r>
      <w:proofErr w:type="spellStart"/>
      <w:r>
        <w:rPr>
          <w:lang w:eastAsia="ko-KR"/>
        </w:rPr>
        <w:t>Tx</w:t>
      </w:r>
      <w:proofErr w:type="spellEnd"/>
      <w:r>
        <w:rPr>
          <w:lang w:eastAsia="ko-KR"/>
        </w:rPr>
        <w:t xml:space="preserve"> beam direction for later paging message transmission.</w:t>
      </w:r>
    </w:p>
    <w:p w:rsidR="00335223" w:rsidRDefault="00335223" w:rsidP="0089460A">
      <w:pPr>
        <w:ind w:left="360"/>
        <w:rPr>
          <w:lang w:eastAsia="ko-KR"/>
        </w:rPr>
      </w:pPr>
      <w:r>
        <w:rPr>
          <w:lang w:eastAsia="ko-KR"/>
        </w:rPr>
        <w:t>The proposed UE response beam selection scheme is shown in</w:t>
      </w:r>
      <w:r w:rsidR="005C3F91">
        <w:rPr>
          <w:lang w:eastAsia="ko-KR"/>
        </w:rPr>
        <w:t xml:space="preserve"> </w:t>
      </w:r>
      <w:r w:rsidR="005C3F91">
        <w:rPr>
          <w:lang w:eastAsia="ko-KR"/>
        </w:rPr>
        <w:fldChar w:fldCharType="begin"/>
      </w:r>
      <w:r w:rsidR="005C3F91">
        <w:rPr>
          <w:lang w:eastAsia="ko-KR"/>
        </w:rPr>
        <w:instrText xml:space="preserve"> REF _Ref493580826 \h </w:instrText>
      </w:r>
      <w:r w:rsidR="005C3F91">
        <w:rPr>
          <w:lang w:eastAsia="ko-KR"/>
        </w:rPr>
      </w:r>
      <w:r w:rsidR="005C3F91">
        <w:rPr>
          <w:lang w:eastAsia="ko-KR"/>
        </w:rPr>
        <w:fldChar w:fldCharType="separate"/>
      </w:r>
      <w:r w:rsidR="007E50EE">
        <w:t xml:space="preserve">Figure </w:t>
      </w:r>
      <w:r w:rsidR="007E50EE">
        <w:rPr>
          <w:noProof/>
        </w:rPr>
        <w:t>2</w:t>
      </w:r>
      <w:r w:rsidR="005C3F91">
        <w:rPr>
          <w:lang w:eastAsia="ko-KR"/>
        </w:rPr>
        <w:fldChar w:fldCharType="end"/>
      </w:r>
      <w:r>
        <w:rPr>
          <w:lang w:eastAsia="ko-KR"/>
        </w:rPr>
        <w:t>.</w:t>
      </w:r>
    </w:p>
    <w:p w:rsidR="00335223" w:rsidRDefault="009F3B32" w:rsidP="00094A91">
      <w:pPr>
        <w:jc w:val="center"/>
        <w:rPr>
          <w:lang w:eastAsia="ko-KR"/>
        </w:rPr>
      </w:pPr>
      <w:r>
        <w:object w:dxaOrig="5263" w:dyaOrig="5533">
          <v:shape id="_x0000_i1026" type="#_x0000_t75" style="width:262.5pt;height:276.5pt" o:ole="">
            <v:imagedata r:id="rId10" o:title=""/>
          </v:shape>
          <o:OLEObject Type="Embed" ProgID="Visio.Drawing.11" ShapeID="_x0000_i1026" DrawAspect="Content" ObjectID="_1568152283" r:id="rId11"/>
        </w:object>
      </w:r>
    </w:p>
    <w:p w:rsidR="00335223" w:rsidRDefault="00094A91" w:rsidP="00094A91">
      <w:pPr>
        <w:pStyle w:val="Figure1"/>
        <w:rPr>
          <w:lang w:eastAsia="ko-KR"/>
        </w:rPr>
      </w:pPr>
      <w:bookmarkStart w:id="3" w:name="_Ref493580826"/>
      <w:r>
        <w:t xml:space="preserve">Figure </w:t>
      </w:r>
      <w:r w:rsidR="00FE5B50">
        <w:fldChar w:fldCharType="begin"/>
      </w:r>
      <w:r w:rsidR="00FE5B50">
        <w:instrText xml:space="preserve"> SEQ Figure \* ARABIC </w:instrText>
      </w:r>
      <w:r w:rsidR="00FE5B50">
        <w:fldChar w:fldCharType="separate"/>
      </w:r>
      <w:r w:rsidR="007E50EE">
        <w:rPr>
          <w:noProof/>
        </w:rPr>
        <w:t>2</w:t>
      </w:r>
      <w:r w:rsidR="00FE5B50">
        <w:rPr>
          <w:noProof/>
        </w:rPr>
        <w:fldChar w:fldCharType="end"/>
      </w:r>
      <w:bookmarkEnd w:id="3"/>
      <w:r w:rsidRPr="002B67E5">
        <w:t xml:space="preserve">: </w:t>
      </w:r>
      <w:r w:rsidR="00335223">
        <w:rPr>
          <w:lang w:eastAsia="ko-KR"/>
        </w:rPr>
        <w:t>Proposed flow chart of the UE response beam selection scheme.</w:t>
      </w:r>
    </w:p>
    <w:p w:rsidR="009062BA" w:rsidRDefault="009062BA" w:rsidP="00966170">
      <w:pPr>
        <w:pStyle w:val="Proposal"/>
        <w:numPr>
          <w:ilvl w:val="0"/>
          <w:numId w:val="6"/>
        </w:numPr>
      </w:pPr>
      <w:r w:rsidRPr="002F737B">
        <w:t>For</w:t>
      </w:r>
      <w:r>
        <w:t xml:space="preserve"> </w:t>
      </w:r>
      <w:r w:rsidRPr="009062BA">
        <w:t>UE response beam selection</w:t>
      </w:r>
      <w:r>
        <w:t xml:space="preserve"> in</w:t>
      </w:r>
      <w:r w:rsidRPr="009062BA">
        <w:t xml:space="preserve"> </w:t>
      </w:r>
      <w:r w:rsidRPr="002F737B">
        <w:t>indication-based paging</w:t>
      </w:r>
      <w:r>
        <w:t xml:space="preserve">, SS-blocks can be grouped and </w:t>
      </w:r>
      <w:r>
        <w:rPr>
          <w:lang w:eastAsia="ko-KR"/>
        </w:rPr>
        <w:t>p</w:t>
      </w:r>
      <w:r w:rsidRPr="00AD4342">
        <w:rPr>
          <w:lang w:eastAsia="ko-KR"/>
        </w:rPr>
        <w:t>riorit</w:t>
      </w:r>
      <w:r>
        <w:rPr>
          <w:lang w:eastAsia="ko-KR"/>
        </w:rPr>
        <w:t>ized in advance</w:t>
      </w:r>
      <w:r>
        <w:t xml:space="preserve">, where each SS-block group is assigned with a selection priority. </w:t>
      </w:r>
    </w:p>
    <w:p w:rsidR="009062BA" w:rsidRDefault="009062BA" w:rsidP="00966170">
      <w:pPr>
        <w:pStyle w:val="Proposal"/>
        <w:numPr>
          <w:ilvl w:val="0"/>
          <w:numId w:val="6"/>
        </w:numPr>
      </w:pPr>
      <w:r>
        <w:t xml:space="preserve">UE </w:t>
      </w:r>
      <w:r w:rsidRPr="00652365">
        <w:rPr>
          <w:lang w:eastAsia="ko-KR"/>
        </w:rPr>
        <w:t>who received the assigned PI</w:t>
      </w:r>
      <w:r>
        <w:rPr>
          <w:lang w:eastAsia="ko-KR"/>
        </w:rPr>
        <w:t xml:space="preserve"> will first shortlist the suitable SS-block beams, and then select one beam with the highest </w:t>
      </w:r>
      <w:r>
        <w:t xml:space="preserve">selection priority and the </w:t>
      </w:r>
      <w:r>
        <w:rPr>
          <w:lang w:eastAsia="ko-KR"/>
        </w:rPr>
        <w:t xml:space="preserve">associated RACH resources </w:t>
      </w:r>
      <w:r>
        <w:t xml:space="preserve">to respond to </w:t>
      </w:r>
      <w:proofErr w:type="spellStart"/>
      <w:r>
        <w:t>gNB</w:t>
      </w:r>
      <w:proofErr w:type="spellEnd"/>
      <w:r>
        <w:t>.</w:t>
      </w:r>
    </w:p>
    <w:p w:rsidR="00DD4C8B" w:rsidRPr="00DD4C8B" w:rsidRDefault="00DD4C8B" w:rsidP="00966170">
      <w:pPr>
        <w:pStyle w:val="ListParagraph"/>
        <w:keepNext/>
        <w:keepLines/>
        <w:widowControl/>
        <w:numPr>
          <w:ilvl w:val="0"/>
          <w:numId w:val="2"/>
        </w:numPr>
        <w:pBdr>
          <w:top w:val="single" w:sz="12" w:space="3" w:color="auto"/>
        </w:pBdr>
        <w:tabs>
          <w:tab w:val="num" w:pos="432"/>
        </w:tabs>
        <w:overflowPunct w:val="0"/>
        <w:autoSpaceDE w:val="0"/>
        <w:autoSpaceDN w:val="0"/>
        <w:adjustRightInd w:val="0"/>
        <w:spacing w:before="240" w:after="180"/>
        <w:ind w:leftChars="0"/>
        <w:textAlignment w:val="baseline"/>
        <w:outlineLvl w:val="0"/>
        <w:rPr>
          <w:rFonts w:eastAsia="PMingLiU" w:cs="Arial"/>
          <w:kern w:val="0"/>
          <w:sz w:val="36"/>
          <w:szCs w:val="36"/>
          <w:lang w:val="en-GB" w:eastAsia="zh-CN"/>
        </w:rPr>
      </w:pPr>
      <w:r w:rsidRPr="00DD4C8B">
        <w:rPr>
          <w:rFonts w:eastAsia="PMingLiU" w:cs="Arial"/>
          <w:kern w:val="0"/>
          <w:sz w:val="36"/>
          <w:szCs w:val="36"/>
          <w:lang w:val="en-GB" w:eastAsia="zh-CN"/>
        </w:rPr>
        <w:t>Conclusion</w:t>
      </w:r>
    </w:p>
    <w:p w:rsidR="00DD4C8B" w:rsidRDefault="00DD4C8B" w:rsidP="00DD4C8B">
      <w:pPr>
        <w:widowControl/>
        <w:overflowPunct w:val="0"/>
        <w:autoSpaceDE w:val="0"/>
        <w:autoSpaceDN w:val="0"/>
        <w:adjustRightInd w:val="0"/>
        <w:textAlignment w:val="baseline"/>
        <w:rPr>
          <w:rFonts w:eastAsia="PMingLiU" w:cs="Arial"/>
          <w:kern w:val="0"/>
          <w:szCs w:val="20"/>
          <w:lang w:val="en-GB" w:eastAsia="zh-CN"/>
        </w:rPr>
      </w:pPr>
      <w:r w:rsidRPr="00DD4C8B">
        <w:rPr>
          <w:rFonts w:eastAsia="PMingLiU" w:cs="Arial"/>
          <w:kern w:val="0"/>
          <w:szCs w:val="20"/>
          <w:lang w:val="en-GB" w:eastAsia="zh-CN"/>
        </w:rPr>
        <w:t>The followings have been observed:</w:t>
      </w:r>
    </w:p>
    <w:p w:rsidR="00ED1C91" w:rsidRDefault="00A82B17" w:rsidP="00966170">
      <w:pPr>
        <w:pStyle w:val="Observation"/>
        <w:numPr>
          <w:ilvl w:val="0"/>
          <w:numId w:val="12"/>
        </w:numPr>
      </w:pPr>
      <w:r w:rsidRPr="00A82B17">
        <w:t>For indication-based paging, there exists a trade-off among the overhead of PI transmission in all SS-block beam directions, the overhead of UE response, and the overhead of actual paging message transmission in responded beam directions</w:t>
      </w:r>
      <w:r w:rsidR="00ED1C91">
        <w:t>.</w:t>
      </w:r>
    </w:p>
    <w:p w:rsidR="00ED1C91" w:rsidRDefault="00A82B17" w:rsidP="00966170">
      <w:pPr>
        <w:pStyle w:val="Observation"/>
        <w:numPr>
          <w:ilvl w:val="0"/>
          <w:numId w:val="5"/>
        </w:numPr>
      </w:pPr>
      <w:r w:rsidRPr="00A82B17">
        <w:t xml:space="preserve">It is beneficial to minimize the number of the distinct responded </w:t>
      </w:r>
      <w:r w:rsidR="004A1F76">
        <w:t>SS-block</w:t>
      </w:r>
      <w:r w:rsidRPr="00A82B17">
        <w:t xml:space="preserve"> beams without changing the PI configuration</w:t>
      </w:r>
      <w:r w:rsidR="00ED1C91">
        <w:t>.</w:t>
      </w:r>
    </w:p>
    <w:p w:rsidR="00A82B17" w:rsidRDefault="00A82B17" w:rsidP="00966170">
      <w:pPr>
        <w:pStyle w:val="Observation"/>
        <w:numPr>
          <w:ilvl w:val="0"/>
          <w:numId w:val="5"/>
        </w:numPr>
      </w:pPr>
      <w:r w:rsidRPr="00A82B17">
        <w:t>For a normal RA procedure, it is up to UE implementation how to select among the suitable SS-block beams and corresponding RACH resource</w:t>
      </w:r>
      <w:r>
        <w:t>.</w:t>
      </w:r>
    </w:p>
    <w:p w:rsidR="00DD4C8B" w:rsidRDefault="00DD4C8B" w:rsidP="00DD4C8B">
      <w:pPr>
        <w:widowControl/>
        <w:overflowPunct w:val="0"/>
        <w:autoSpaceDE w:val="0"/>
        <w:autoSpaceDN w:val="0"/>
        <w:adjustRightInd w:val="0"/>
        <w:spacing w:after="180"/>
        <w:ind w:left="1695" w:hanging="1695"/>
        <w:textAlignment w:val="baseline"/>
        <w:rPr>
          <w:rFonts w:eastAsia="PMingLiU" w:cs="Arial"/>
          <w:kern w:val="0"/>
          <w:szCs w:val="20"/>
          <w:lang w:val="en-GB" w:eastAsia="en-US"/>
        </w:rPr>
      </w:pPr>
      <w:r w:rsidRPr="00DD4C8B">
        <w:rPr>
          <w:rFonts w:eastAsia="PMingLiU" w:cs="Arial"/>
          <w:kern w:val="0"/>
          <w:szCs w:val="20"/>
          <w:lang w:val="en-GB" w:eastAsia="en-US"/>
        </w:rPr>
        <w:lastRenderedPageBreak/>
        <w:t>The followings have been proposed:</w:t>
      </w:r>
    </w:p>
    <w:p w:rsidR="00A82B17" w:rsidRDefault="00A82B17" w:rsidP="00966170">
      <w:pPr>
        <w:pStyle w:val="Proposal"/>
        <w:numPr>
          <w:ilvl w:val="0"/>
          <w:numId w:val="13"/>
        </w:numPr>
      </w:pPr>
      <w:r w:rsidRPr="002F737B">
        <w:t>For indication-based paging</w:t>
      </w:r>
      <w:r>
        <w:t xml:space="preserve">, </w:t>
      </w:r>
      <w:r w:rsidRPr="002F737B">
        <w:t>a</w:t>
      </w:r>
      <w:r>
        <w:t xml:space="preserve"> proper</w:t>
      </w:r>
      <w:r w:rsidRPr="002F737B">
        <w:t xml:space="preserve"> methodology </w:t>
      </w:r>
      <w:r w:rsidR="004257A9">
        <w:t>for response SS-block beam</w:t>
      </w:r>
      <w:r>
        <w:t xml:space="preserve"> </w:t>
      </w:r>
      <w:r w:rsidR="004257A9" w:rsidRPr="002F737B">
        <w:t xml:space="preserve">selection </w:t>
      </w:r>
      <w:r>
        <w:t>should be studied</w:t>
      </w:r>
      <w:r w:rsidRPr="002F737B">
        <w:t xml:space="preserve"> to minimize the number </w:t>
      </w:r>
      <w:r>
        <w:t>of the distinct responded beams.</w:t>
      </w:r>
    </w:p>
    <w:p w:rsidR="00A82B17" w:rsidRDefault="00A82B17" w:rsidP="00966170">
      <w:pPr>
        <w:pStyle w:val="Proposal"/>
        <w:numPr>
          <w:ilvl w:val="0"/>
          <w:numId w:val="13"/>
        </w:numPr>
      </w:pPr>
      <w:r w:rsidRPr="002F737B">
        <w:t>For</w:t>
      </w:r>
      <w:r>
        <w:t xml:space="preserve"> </w:t>
      </w:r>
      <w:r w:rsidRPr="009062BA">
        <w:t>UE response beam selection</w:t>
      </w:r>
      <w:r>
        <w:t xml:space="preserve"> in</w:t>
      </w:r>
      <w:r w:rsidRPr="009062BA">
        <w:t xml:space="preserve"> </w:t>
      </w:r>
      <w:r w:rsidRPr="002F737B">
        <w:t>indication-based paging</w:t>
      </w:r>
      <w:r>
        <w:t xml:space="preserve">, SS-blocks can be grouped and </w:t>
      </w:r>
      <w:r>
        <w:rPr>
          <w:lang w:eastAsia="ko-KR"/>
        </w:rPr>
        <w:t>p</w:t>
      </w:r>
      <w:r w:rsidRPr="00AD4342">
        <w:rPr>
          <w:lang w:eastAsia="ko-KR"/>
        </w:rPr>
        <w:t>riorit</w:t>
      </w:r>
      <w:r>
        <w:rPr>
          <w:lang w:eastAsia="ko-KR"/>
        </w:rPr>
        <w:t>ized in advance</w:t>
      </w:r>
      <w:r>
        <w:t xml:space="preserve">, where each SS-block group is assigned with a selection priority. </w:t>
      </w:r>
    </w:p>
    <w:p w:rsidR="00A82B17" w:rsidRDefault="00A82B17" w:rsidP="00966170">
      <w:pPr>
        <w:pStyle w:val="Proposal"/>
        <w:numPr>
          <w:ilvl w:val="0"/>
          <w:numId w:val="13"/>
        </w:numPr>
      </w:pPr>
      <w:r>
        <w:t xml:space="preserve">UE </w:t>
      </w:r>
      <w:r w:rsidRPr="00652365">
        <w:rPr>
          <w:lang w:eastAsia="ko-KR"/>
        </w:rPr>
        <w:t>who received the assigned PI</w:t>
      </w:r>
      <w:r>
        <w:rPr>
          <w:lang w:eastAsia="ko-KR"/>
        </w:rPr>
        <w:t xml:space="preserve"> will first shortlist the suitable SS-block beams, and then select one beam with the highest </w:t>
      </w:r>
      <w:r>
        <w:t xml:space="preserve">selection priority and the </w:t>
      </w:r>
      <w:r>
        <w:rPr>
          <w:lang w:eastAsia="ko-KR"/>
        </w:rPr>
        <w:t xml:space="preserve">associated RACH resources </w:t>
      </w:r>
      <w:r>
        <w:t xml:space="preserve">to respond to </w:t>
      </w:r>
      <w:proofErr w:type="spellStart"/>
      <w:r>
        <w:t>gNB</w:t>
      </w:r>
      <w:proofErr w:type="spellEnd"/>
      <w:r>
        <w:t>.</w:t>
      </w:r>
    </w:p>
    <w:p w:rsidR="00DD4C8B" w:rsidRPr="00DD4C8B" w:rsidRDefault="00DD4C8B" w:rsidP="00966170">
      <w:pPr>
        <w:pStyle w:val="ListParagraph"/>
        <w:keepNext/>
        <w:keepLines/>
        <w:widowControl/>
        <w:numPr>
          <w:ilvl w:val="0"/>
          <w:numId w:val="2"/>
        </w:numPr>
        <w:pBdr>
          <w:top w:val="single" w:sz="12" w:space="3" w:color="auto"/>
        </w:pBdr>
        <w:tabs>
          <w:tab w:val="num" w:pos="432"/>
        </w:tabs>
        <w:overflowPunct w:val="0"/>
        <w:autoSpaceDE w:val="0"/>
        <w:autoSpaceDN w:val="0"/>
        <w:adjustRightInd w:val="0"/>
        <w:spacing w:before="240" w:after="180"/>
        <w:ind w:leftChars="0"/>
        <w:textAlignment w:val="baseline"/>
        <w:outlineLvl w:val="0"/>
        <w:rPr>
          <w:rFonts w:eastAsia="PMingLiU" w:cs="Arial"/>
          <w:kern w:val="0"/>
          <w:sz w:val="36"/>
          <w:szCs w:val="36"/>
          <w:lang w:val="en-GB" w:eastAsia="zh-CN"/>
        </w:rPr>
      </w:pPr>
      <w:r w:rsidRPr="00DD4C8B">
        <w:rPr>
          <w:rFonts w:eastAsia="PMingLiU" w:cs="Arial"/>
          <w:kern w:val="0"/>
          <w:sz w:val="36"/>
          <w:szCs w:val="36"/>
          <w:lang w:val="en-GB" w:eastAsia="zh-CN"/>
        </w:rPr>
        <w:t>References</w:t>
      </w:r>
      <w:bookmarkStart w:id="4" w:name="_Ref450851786"/>
      <w:bookmarkStart w:id="5" w:name="_Ref174151459"/>
      <w:bookmarkStart w:id="6" w:name="_Ref189809556"/>
    </w:p>
    <w:p w:rsidR="00FE7DEE" w:rsidRDefault="00FE7DEE" w:rsidP="00FE7DEE">
      <w:pPr>
        <w:widowControl/>
        <w:tabs>
          <w:tab w:val="num" w:pos="567"/>
        </w:tabs>
        <w:overflowPunct w:val="0"/>
        <w:autoSpaceDE w:val="0"/>
        <w:autoSpaceDN w:val="0"/>
        <w:adjustRightInd w:val="0"/>
        <w:ind w:left="300" w:hangingChars="150" w:hanging="300"/>
        <w:textAlignment w:val="baseline"/>
      </w:pPr>
      <w:r>
        <w:rPr>
          <w:rFonts w:eastAsia="PMingLiU" w:cs="Times New Roman"/>
          <w:kern w:val="0"/>
          <w:szCs w:val="20"/>
          <w:lang w:val="en-GB" w:eastAsia="zh-CN"/>
        </w:rPr>
        <w:t xml:space="preserve">[1] </w:t>
      </w:r>
      <w:r w:rsidRPr="00120F0D">
        <w:t>R2-</w:t>
      </w:r>
      <w:r w:rsidRPr="00FE7DEE">
        <w:t>1709642</w:t>
      </w:r>
      <w:r>
        <w:rPr>
          <w:rFonts w:eastAsia="PMingLiU" w:cs="Times New Roman"/>
          <w:kern w:val="0"/>
          <w:szCs w:val="20"/>
          <w:lang w:val="en-GB" w:eastAsia="zh-CN"/>
        </w:rPr>
        <w:t>, “</w:t>
      </w:r>
      <w:r w:rsidRPr="00FE7DEE">
        <w:t>Consideration on NR paging</w:t>
      </w:r>
      <w:r>
        <w:rPr>
          <w:rFonts w:eastAsia="PMingLiU" w:cs="Times New Roman"/>
          <w:kern w:val="0"/>
          <w:szCs w:val="20"/>
          <w:lang w:val="en-GB" w:eastAsia="zh-CN"/>
        </w:rPr>
        <w:t xml:space="preserve">”, </w:t>
      </w:r>
      <w:r w:rsidRPr="00FE7DEE">
        <w:t>Qualcomm Incorporated</w:t>
      </w:r>
      <w:r>
        <w:t xml:space="preserve">, </w:t>
      </w:r>
      <w:r w:rsidRPr="00FE7DEE">
        <w:t>RAN2#99, Berlin, Germany, August 21-25, 2017</w:t>
      </w:r>
    </w:p>
    <w:bookmarkEnd w:id="4"/>
    <w:bookmarkEnd w:id="5"/>
    <w:bookmarkEnd w:id="6"/>
    <w:p w:rsidR="009732DC" w:rsidRDefault="00AC5180" w:rsidP="00AC5180">
      <w:pPr>
        <w:widowControl/>
        <w:tabs>
          <w:tab w:val="num" w:pos="567"/>
        </w:tabs>
        <w:overflowPunct w:val="0"/>
        <w:autoSpaceDE w:val="0"/>
        <w:autoSpaceDN w:val="0"/>
        <w:adjustRightInd w:val="0"/>
        <w:ind w:left="300" w:hangingChars="150" w:hanging="300"/>
        <w:textAlignment w:val="baseline"/>
      </w:pPr>
      <w:r>
        <w:rPr>
          <w:rFonts w:eastAsia="PMingLiU" w:cs="Times New Roman"/>
          <w:kern w:val="0"/>
          <w:szCs w:val="20"/>
          <w:lang w:val="en-GB" w:eastAsia="zh-CN"/>
        </w:rPr>
        <w:t xml:space="preserve">[2] </w:t>
      </w:r>
      <w:r w:rsidR="00120F0D" w:rsidRPr="00120F0D">
        <w:t>R2-1707704</w:t>
      </w:r>
      <w:r>
        <w:rPr>
          <w:rFonts w:eastAsia="PMingLiU" w:cs="Times New Roman"/>
          <w:kern w:val="0"/>
          <w:szCs w:val="20"/>
          <w:lang w:val="en-GB" w:eastAsia="zh-CN"/>
        </w:rPr>
        <w:t>,</w:t>
      </w:r>
      <w:r w:rsidR="00D82A6A">
        <w:rPr>
          <w:rFonts w:eastAsia="PMingLiU" w:cs="Times New Roman"/>
          <w:kern w:val="0"/>
          <w:szCs w:val="20"/>
          <w:lang w:val="en-GB" w:eastAsia="zh-CN"/>
        </w:rPr>
        <w:t xml:space="preserve"> </w:t>
      </w:r>
      <w:r>
        <w:rPr>
          <w:rFonts w:eastAsia="PMingLiU" w:cs="Times New Roman"/>
          <w:kern w:val="0"/>
          <w:szCs w:val="20"/>
          <w:lang w:val="en-GB" w:eastAsia="zh-CN"/>
        </w:rPr>
        <w:t>“</w:t>
      </w:r>
      <w:r w:rsidR="00FE7DEE" w:rsidRPr="00FE7DEE">
        <w:t>Discussion on paging in NR</w:t>
      </w:r>
      <w:r>
        <w:rPr>
          <w:rFonts w:eastAsia="PMingLiU" w:cs="Times New Roman"/>
          <w:kern w:val="0"/>
          <w:szCs w:val="20"/>
          <w:lang w:val="en-GB" w:eastAsia="zh-CN"/>
        </w:rPr>
        <w:t xml:space="preserve">”, </w:t>
      </w:r>
      <w:r w:rsidR="00FE7DEE">
        <w:t>OPPO</w:t>
      </w:r>
      <w:r w:rsidR="006F2288">
        <w:t xml:space="preserve">, </w:t>
      </w:r>
      <w:r w:rsidR="00FE7DEE" w:rsidRPr="00FE7DEE">
        <w:t>RAN2#99, Berlin, Germany, August 21-25, 2017</w:t>
      </w:r>
    </w:p>
    <w:p w:rsidR="00120F0D" w:rsidRDefault="00120F0D" w:rsidP="00120F0D">
      <w:pPr>
        <w:widowControl/>
        <w:tabs>
          <w:tab w:val="num" w:pos="567"/>
        </w:tabs>
        <w:overflowPunct w:val="0"/>
        <w:autoSpaceDE w:val="0"/>
        <w:autoSpaceDN w:val="0"/>
        <w:adjustRightInd w:val="0"/>
        <w:ind w:left="300" w:hangingChars="150" w:hanging="300"/>
        <w:textAlignment w:val="baseline"/>
      </w:pPr>
      <w:r>
        <w:rPr>
          <w:rFonts w:eastAsia="PMingLiU" w:cs="Times New Roman"/>
          <w:kern w:val="0"/>
          <w:szCs w:val="20"/>
          <w:lang w:val="en-GB" w:eastAsia="zh-CN"/>
        </w:rPr>
        <w:t xml:space="preserve">[3] </w:t>
      </w:r>
      <w:r w:rsidR="00FE7DEE" w:rsidRPr="00FE7DEE">
        <w:t>R2-1708537</w:t>
      </w:r>
      <w:r>
        <w:rPr>
          <w:rFonts w:eastAsia="PMingLiU" w:cs="Times New Roman"/>
          <w:kern w:val="0"/>
          <w:szCs w:val="20"/>
          <w:lang w:val="en-GB" w:eastAsia="zh-CN"/>
        </w:rPr>
        <w:t>, “</w:t>
      </w:r>
      <w:r w:rsidR="00FE7DEE" w:rsidRPr="00FE7DEE">
        <w:t>Response-driven paging to reduce beam sweeping overhead in NR</w:t>
      </w:r>
      <w:r>
        <w:rPr>
          <w:rFonts w:eastAsia="PMingLiU" w:cs="Times New Roman"/>
          <w:kern w:val="0"/>
          <w:szCs w:val="20"/>
          <w:lang w:val="en-GB" w:eastAsia="zh-CN"/>
        </w:rPr>
        <w:t xml:space="preserve">”, </w:t>
      </w:r>
      <w:r w:rsidR="00FE7DEE" w:rsidRPr="00FE7DEE">
        <w:t>Ericsson</w:t>
      </w:r>
      <w:r>
        <w:t xml:space="preserve">, </w:t>
      </w:r>
      <w:r w:rsidR="00FE7DEE" w:rsidRPr="00FE7DEE">
        <w:t>RAN2#99, Berlin, Germany, August 21-25, 2017</w:t>
      </w:r>
    </w:p>
    <w:p w:rsidR="00120F0D" w:rsidRPr="00AC5180" w:rsidRDefault="00120F0D" w:rsidP="00120F0D">
      <w:pPr>
        <w:widowControl/>
        <w:tabs>
          <w:tab w:val="num" w:pos="567"/>
        </w:tabs>
        <w:overflowPunct w:val="0"/>
        <w:autoSpaceDE w:val="0"/>
        <w:autoSpaceDN w:val="0"/>
        <w:adjustRightInd w:val="0"/>
        <w:ind w:left="300" w:hangingChars="150" w:hanging="300"/>
        <w:textAlignment w:val="baseline"/>
        <w:rPr>
          <w:rFonts w:eastAsia="SimSun" w:cs="Times New Roman"/>
          <w:kern w:val="0"/>
          <w:szCs w:val="20"/>
          <w:lang w:val="en-GB" w:eastAsia="zh-CN"/>
        </w:rPr>
      </w:pPr>
      <w:r>
        <w:rPr>
          <w:rFonts w:eastAsia="PMingLiU" w:cs="Times New Roman"/>
          <w:kern w:val="0"/>
          <w:szCs w:val="20"/>
          <w:lang w:val="en-GB" w:eastAsia="zh-CN"/>
        </w:rPr>
        <w:t>[</w:t>
      </w:r>
      <w:r w:rsidR="00FE7DEE">
        <w:rPr>
          <w:rFonts w:eastAsia="PMingLiU" w:cs="Times New Roman"/>
          <w:kern w:val="0"/>
          <w:szCs w:val="20"/>
          <w:lang w:val="en-GB" w:eastAsia="zh-CN"/>
        </w:rPr>
        <w:t>4</w:t>
      </w:r>
      <w:r>
        <w:rPr>
          <w:rFonts w:eastAsia="PMingLiU" w:cs="Times New Roman"/>
          <w:kern w:val="0"/>
          <w:szCs w:val="20"/>
          <w:lang w:val="en-GB" w:eastAsia="zh-CN"/>
        </w:rPr>
        <w:t xml:space="preserve">] </w:t>
      </w:r>
      <w:r w:rsidR="00FE7DEE" w:rsidRPr="00FE7DEE">
        <w:t>R2-1706862</w:t>
      </w:r>
      <w:r>
        <w:rPr>
          <w:rFonts w:eastAsia="PMingLiU" w:cs="Times New Roman"/>
          <w:kern w:val="0"/>
          <w:szCs w:val="20"/>
          <w:lang w:val="en-GB" w:eastAsia="zh-CN"/>
        </w:rPr>
        <w:t>, “</w:t>
      </w:r>
      <w:r w:rsidR="00683388" w:rsidRPr="00683388">
        <w:t>Evaluation of Uplink Access using Paging Indicators</w:t>
      </w:r>
      <w:r>
        <w:rPr>
          <w:rFonts w:eastAsia="PMingLiU" w:cs="Times New Roman"/>
          <w:kern w:val="0"/>
          <w:szCs w:val="20"/>
          <w:lang w:val="en-GB" w:eastAsia="zh-CN"/>
        </w:rPr>
        <w:t xml:space="preserve">”, </w:t>
      </w:r>
      <w:r w:rsidR="00683388" w:rsidRPr="00683388">
        <w:t>Nokia, Alcatel-Lucent Shanghai Bell</w:t>
      </w:r>
      <w:r>
        <w:t xml:space="preserve">, </w:t>
      </w:r>
      <w:r w:rsidR="00FE7DEE" w:rsidRPr="00FE7DEE">
        <w:t>RAN2</w:t>
      </w:r>
      <w:r w:rsidR="00683388">
        <w:t xml:space="preserve"> </w:t>
      </w:r>
      <w:r w:rsidR="00683388" w:rsidRPr="00683388">
        <w:t xml:space="preserve">NR </w:t>
      </w:r>
      <w:proofErr w:type="spellStart"/>
      <w:r w:rsidR="00683388" w:rsidRPr="00683388">
        <w:t>Adhoc</w:t>
      </w:r>
      <w:proofErr w:type="spellEnd"/>
      <w:r w:rsidR="00683388" w:rsidRPr="00683388">
        <w:t xml:space="preserve"> #2</w:t>
      </w:r>
      <w:r w:rsidR="00FE7DEE" w:rsidRPr="00FE7DEE">
        <w:t xml:space="preserve">, </w:t>
      </w:r>
      <w:r w:rsidR="00683388" w:rsidRPr="00683388">
        <w:t>Qingdao, China, 27 - 29 June 2017</w:t>
      </w:r>
    </w:p>
    <w:p w:rsidR="00120F0D" w:rsidRPr="00AC5180" w:rsidRDefault="00120F0D" w:rsidP="00120F0D">
      <w:pPr>
        <w:widowControl/>
        <w:tabs>
          <w:tab w:val="num" w:pos="567"/>
        </w:tabs>
        <w:overflowPunct w:val="0"/>
        <w:autoSpaceDE w:val="0"/>
        <w:autoSpaceDN w:val="0"/>
        <w:adjustRightInd w:val="0"/>
        <w:ind w:left="300" w:hangingChars="150" w:hanging="300"/>
        <w:textAlignment w:val="baseline"/>
        <w:rPr>
          <w:rFonts w:eastAsia="SimSun" w:cs="Times New Roman"/>
          <w:kern w:val="0"/>
          <w:szCs w:val="20"/>
          <w:lang w:val="en-GB" w:eastAsia="zh-CN"/>
        </w:rPr>
      </w:pPr>
    </w:p>
    <w:p w:rsidR="00120F0D" w:rsidRPr="00AC5180" w:rsidRDefault="00120F0D" w:rsidP="00AC5180">
      <w:pPr>
        <w:widowControl/>
        <w:tabs>
          <w:tab w:val="num" w:pos="567"/>
        </w:tabs>
        <w:overflowPunct w:val="0"/>
        <w:autoSpaceDE w:val="0"/>
        <w:autoSpaceDN w:val="0"/>
        <w:adjustRightInd w:val="0"/>
        <w:ind w:left="300" w:hangingChars="150" w:hanging="300"/>
        <w:textAlignment w:val="baseline"/>
        <w:rPr>
          <w:rFonts w:eastAsia="SimSun" w:cs="Times New Roman"/>
          <w:kern w:val="0"/>
          <w:szCs w:val="20"/>
          <w:lang w:val="en-GB" w:eastAsia="zh-CN"/>
        </w:rPr>
      </w:pPr>
    </w:p>
    <w:sectPr w:rsidR="00120F0D" w:rsidRPr="00AC5180">
      <w:headerReference w:type="even" r:id="rId12"/>
      <w:foot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E5B50" w:rsidRDefault="00FE5B50">
      <w:r>
        <w:separator/>
      </w:r>
    </w:p>
  </w:endnote>
  <w:endnote w:type="continuationSeparator" w:id="0">
    <w:p w:rsidR="00FE5B50" w:rsidRDefault="00FE5B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icrosoft YaHei">
    <w:panose1 w:val="020B0503020204020204"/>
    <w:charset w:val="86"/>
    <w:family w:val="swiss"/>
    <w:pitch w:val="variable"/>
    <w:sig w:usb0="80000287" w:usb1="28CF3C50" w:usb2="00000016" w:usb3="00000000" w:csb0="0004001F" w:csb1="00000000"/>
  </w:font>
  <w:font w:name="KaiTi_GB2312">
    <w:altName w:val="Arial Unicode MS"/>
    <w:charset w:val="86"/>
    <w:family w:val="modern"/>
    <w:pitch w:val="fixed"/>
    <w:sig w:usb0="800002BF" w:usb1="38CF7CFA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6E01" w:rsidRDefault="00C66C39" w:rsidP="005F6E01">
    <w:pPr>
      <w:pStyle w:val="Footer"/>
      <w:tabs>
        <w:tab w:val="center" w:pos="4820"/>
        <w:tab w:val="right" w:pos="9639"/>
      </w:tabs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F2472C">
      <w:rPr>
        <w:rStyle w:val="PageNumber"/>
        <w:noProof/>
      </w:rPr>
      <w:t>5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F2472C">
      <w:rPr>
        <w:rStyle w:val="PageNumber"/>
        <w:noProof/>
      </w:rPr>
      <w:t>5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E5B50" w:rsidRDefault="00FE5B50">
      <w:r>
        <w:separator/>
      </w:r>
    </w:p>
  </w:footnote>
  <w:footnote w:type="continuationSeparator" w:id="0">
    <w:p w:rsidR="00FE5B50" w:rsidRDefault="00FE5B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6E01" w:rsidRDefault="00C66C39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636262"/>
    <w:multiLevelType w:val="hybridMultilevel"/>
    <w:tmpl w:val="DE90FAF2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7C75040"/>
    <w:multiLevelType w:val="hybridMultilevel"/>
    <w:tmpl w:val="C82250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180EB1"/>
    <w:multiLevelType w:val="hybridMultilevel"/>
    <w:tmpl w:val="BEB6E844"/>
    <w:lvl w:ilvl="0" w:tplc="08668B74">
      <w:start w:val="1"/>
      <w:numFmt w:val="decimal"/>
      <w:pStyle w:val="Proposal"/>
      <w:lvlText w:val="Proposal %1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101505E"/>
    <w:multiLevelType w:val="hybridMultilevel"/>
    <w:tmpl w:val="BD669446"/>
    <w:lvl w:ilvl="0" w:tplc="C66CBFCE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A6F138A"/>
    <w:multiLevelType w:val="hybridMultilevel"/>
    <w:tmpl w:val="94FE46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B7721D6"/>
    <w:multiLevelType w:val="hybridMultilevel"/>
    <w:tmpl w:val="70063480"/>
    <w:lvl w:ilvl="0" w:tplc="97F875F4">
      <w:start w:val="1"/>
      <w:numFmt w:val="decimal"/>
      <w:lvlText w:val="2.%1"/>
      <w:lvlJc w:val="left"/>
      <w:pPr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FC72C67"/>
    <w:multiLevelType w:val="hybridMultilevel"/>
    <w:tmpl w:val="7B0E26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19A03AC"/>
    <w:multiLevelType w:val="hybridMultilevel"/>
    <w:tmpl w:val="2C9E1E58"/>
    <w:lvl w:ilvl="0" w:tplc="0010AC4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4"/>
  </w:num>
  <w:num w:numId="2">
    <w:abstractNumId w:val="8"/>
  </w:num>
  <w:num w:numId="3">
    <w:abstractNumId w:val="6"/>
  </w:num>
  <w:num w:numId="4">
    <w:abstractNumId w:val="2"/>
  </w:num>
  <w:num w:numId="5">
    <w:abstractNumId w:val="4"/>
    <w:lvlOverride w:ilvl="0">
      <w:startOverride w:val="1"/>
    </w:lvlOverride>
  </w:num>
  <w:num w:numId="6">
    <w:abstractNumId w:val="2"/>
    <w:lvlOverride w:ilvl="0">
      <w:startOverride w:val="1"/>
    </w:lvlOverride>
  </w:num>
  <w:num w:numId="7">
    <w:abstractNumId w:val="3"/>
  </w:num>
  <w:num w:numId="8">
    <w:abstractNumId w:val="5"/>
  </w:num>
  <w:num w:numId="9">
    <w:abstractNumId w:val="7"/>
  </w:num>
  <w:num w:numId="10">
    <w:abstractNumId w:val="1"/>
  </w:num>
  <w:num w:numId="11">
    <w:abstractNumId w:val="0"/>
  </w:num>
  <w:num w:numId="12">
    <w:abstractNumId w:val="4"/>
    <w:lvlOverride w:ilvl="0">
      <w:startOverride w:val="1"/>
    </w:lvlOverride>
  </w:num>
  <w:num w:numId="13">
    <w:abstractNumId w:val="2"/>
    <w:lvlOverride w:ilvl="0">
      <w:startOverride w:val="1"/>
    </w:lvlOverride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60FC"/>
    <w:rsid w:val="0000173C"/>
    <w:rsid w:val="00002333"/>
    <w:rsid w:val="00003FC1"/>
    <w:rsid w:val="0000454B"/>
    <w:rsid w:val="000113A2"/>
    <w:rsid w:val="000124C7"/>
    <w:rsid w:val="000161E9"/>
    <w:rsid w:val="000230EF"/>
    <w:rsid w:val="000232E2"/>
    <w:rsid w:val="000238CB"/>
    <w:rsid w:val="00023FCC"/>
    <w:rsid w:val="00024CF5"/>
    <w:rsid w:val="000250B8"/>
    <w:rsid w:val="000307BA"/>
    <w:rsid w:val="000316BC"/>
    <w:rsid w:val="00033454"/>
    <w:rsid w:val="00033534"/>
    <w:rsid w:val="00040467"/>
    <w:rsid w:val="00045C59"/>
    <w:rsid w:val="00046E6A"/>
    <w:rsid w:val="000514A4"/>
    <w:rsid w:val="00053077"/>
    <w:rsid w:val="000555A8"/>
    <w:rsid w:val="000558AA"/>
    <w:rsid w:val="00057AA0"/>
    <w:rsid w:val="000609C8"/>
    <w:rsid w:val="00061164"/>
    <w:rsid w:val="00061A19"/>
    <w:rsid w:val="00061ECF"/>
    <w:rsid w:val="00065E92"/>
    <w:rsid w:val="000666A8"/>
    <w:rsid w:val="00067633"/>
    <w:rsid w:val="00067D68"/>
    <w:rsid w:val="0007046D"/>
    <w:rsid w:val="000756B2"/>
    <w:rsid w:val="00075C97"/>
    <w:rsid w:val="00077A27"/>
    <w:rsid w:val="0008034F"/>
    <w:rsid w:val="00080493"/>
    <w:rsid w:val="000830B9"/>
    <w:rsid w:val="00083E9C"/>
    <w:rsid w:val="000916CD"/>
    <w:rsid w:val="00093447"/>
    <w:rsid w:val="00093A82"/>
    <w:rsid w:val="000949FE"/>
    <w:rsid w:val="00094A91"/>
    <w:rsid w:val="00094FBA"/>
    <w:rsid w:val="000954F6"/>
    <w:rsid w:val="00095CFB"/>
    <w:rsid w:val="000A0F16"/>
    <w:rsid w:val="000A32DA"/>
    <w:rsid w:val="000A33FD"/>
    <w:rsid w:val="000A4BEE"/>
    <w:rsid w:val="000A6793"/>
    <w:rsid w:val="000A718A"/>
    <w:rsid w:val="000B109A"/>
    <w:rsid w:val="000B2AA3"/>
    <w:rsid w:val="000B3B2A"/>
    <w:rsid w:val="000B4EC0"/>
    <w:rsid w:val="000C0D42"/>
    <w:rsid w:val="000C4C6B"/>
    <w:rsid w:val="000D2260"/>
    <w:rsid w:val="000D3629"/>
    <w:rsid w:val="000D5091"/>
    <w:rsid w:val="000D5640"/>
    <w:rsid w:val="000E4CCB"/>
    <w:rsid w:val="000E5B95"/>
    <w:rsid w:val="000E7394"/>
    <w:rsid w:val="000F33A8"/>
    <w:rsid w:val="000F6D9E"/>
    <w:rsid w:val="00101D7A"/>
    <w:rsid w:val="00104FC4"/>
    <w:rsid w:val="001064F0"/>
    <w:rsid w:val="00106835"/>
    <w:rsid w:val="00111069"/>
    <w:rsid w:val="00112AF8"/>
    <w:rsid w:val="0011602C"/>
    <w:rsid w:val="00116650"/>
    <w:rsid w:val="00116BC5"/>
    <w:rsid w:val="001172AB"/>
    <w:rsid w:val="00120F0D"/>
    <w:rsid w:val="0012171F"/>
    <w:rsid w:val="00126047"/>
    <w:rsid w:val="0012723D"/>
    <w:rsid w:val="001277E8"/>
    <w:rsid w:val="00127BEE"/>
    <w:rsid w:val="001358D7"/>
    <w:rsid w:val="001402EE"/>
    <w:rsid w:val="00142398"/>
    <w:rsid w:val="00143B9B"/>
    <w:rsid w:val="00144509"/>
    <w:rsid w:val="001457DD"/>
    <w:rsid w:val="0014583B"/>
    <w:rsid w:val="00145902"/>
    <w:rsid w:val="00146A3C"/>
    <w:rsid w:val="00146B5E"/>
    <w:rsid w:val="00147BB1"/>
    <w:rsid w:val="00147EAC"/>
    <w:rsid w:val="00147F4C"/>
    <w:rsid w:val="00153164"/>
    <w:rsid w:val="001565B6"/>
    <w:rsid w:val="0016099B"/>
    <w:rsid w:val="00163401"/>
    <w:rsid w:val="00170E7F"/>
    <w:rsid w:val="0017129E"/>
    <w:rsid w:val="00173450"/>
    <w:rsid w:val="00175498"/>
    <w:rsid w:val="00176A1D"/>
    <w:rsid w:val="00176E83"/>
    <w:rsid w:val="00177B84"/>
    <w:rsid w:val="00177CE9"/>
    <w:rsid w:val="00181298"/>
    <w:rsid w:val="0018195D"/>
    <w:rsid w:val="00183CE7"/>
    <w:rsid w:val="001860FC"/>
    <w:rsid w:val="001869DC"/>
    <w:rsid w:val="00190E0D"/>
    <w:rsid w:val="0019445E"/>
    <w:rsid w:val="00195870"/>
    <w:rsid w:val="00196F1A"/>
    <w:rsid w:val="00197091"/>
    <w:rsid w:val="001A1870"/>
    <w:rsid w:val="001A523C"/>
    <w:rsid w:val="001A7E3D"/>
    <w:rsid w:val="001B0830"/>
    <w:rsid w:val="001B105B"/>
    <w:rsid w:val="001B3809"/>
    <w:rsid w:val="001B5268"/>
    <w:rsid w:val="001B5716"/>
    <w:rsid w:val="001B5781"/>
    <w:rsid w:val="001C26F5"/>
    <w:rsid w:val="001C28EC"/>
    <w:rsid w:val="001C68A4"/>
    <w:rsid w:val="001C7E22"/>
    <w:rsid w:val="001D03ED"/>
    <w:rsid w:val="001D0908"/>
    <w:rsid w:val="001D2BC7"/>
    <w:rsid w:val="001D48B2"/>
    <w:rsid w:val="001D4E38"/>
    <w:rsid w:val="001D52ED"/>
    <w:rsid w:val="001D541B"/>
    <w:rsid w:val="001D5775"/>
    <w:rsid w:val="001E046C"/>
    <w:rsid w:val="001E06E8"/>
    <w:rsid w:val="001E3497"/>
    <w:rsid w:val="001E38BB"/>
    <w:rsid w:val="001E568F"/>
    <w:rsid w:val="001E6F69"/>
    <w:rsid w:val="001F2066"/>
    <w:rsid w:val="001F3D18"/>
    <w:rsid w:val="001F66CA"/>
    <w:rsid w:val="001F6BF7"/>
    <w:rsid w:val="001F74A2"/>
    <w:rsid w:val="001F763A"/>
    <w:rsid w:val="0020024D"/>
    <w:rsid w:val="0020312D"/>
    <w:rsid w:val="0020431C"/>
    <w:rsid w:val="00210E0D"/>
    <w:rsid w:val="00217537"/>
    <w:rsid w:val="00220BDA"/>
    <w:rsid w:val="00221737"/>
    <w:rsid w:val="00222BD7"/>
    <w:rsid w:val="00222D36"/>
    <w:rsid w:val="00223381"/>
    <w:rsid w:val="002237EB"/>
    <w:rsid w:val="00227C71"/>
    <w:rsid w:val="0023039C"/>
    <w:rsid w:val="00231000"/>
    <w:rsid w:val="002333B2"/>
    <w:rsid w:val="0023395F"/>
    <w:rsid w:val="002342D5"/>
    <w:rsid w:val="002419B6"/>
    <w:rsid w:val="00241EF6"/>
    <w:rsid w:val="00242BB3"/>
    <w:rsid w:val="00242CB3"/>
    <w:rsid w:val="002514EC"/>
    <w:rsid w:val="00253E5F"/>
    <w:rsid w:val="002544C6"/>
    <w:rsid w:val="00254AC4"/>
    <w:rsid w:val="002578F2"/>
    <w:rsid w:val="00257D39"/>
    <w:rsid w:val="0026088D"/>
    <w:rsid w:val="00265C03"/>
    <w:rsid w:val="00266AF8"/>
    <w:rsid w:val="00266E3C"/>
    <w:rsid w:val="00275C95"/>
    <w:rsid w:val="00276122"/>
    <w:rsid w:val="0027709F"/>
    <w:rsid w:val="0028211C"/>
    <w:rsid w:val="00282522"/>
    <w:rsid w:val="00283666"/>
    <w:rsid w:val="002836FF"/>
    <w:rsid w:val="00283840"/>
    <w:rsid w:val="0028564D"/>
    <w:rsid w:val="0028592C"/>
    <w:rsid w:val="002859A4"/>
    <w:rsid w:val="002A020D"/>
    <w:rsid w:val="002A0D9E"/>
    <w:rsid w:val="002A18C6"/>
    <w:rsid w:val="002A508F"/>
    <w:rsid w:val="002A58E0"/>
    <w:rsid w:val="002A7891"/>
    <w:rsid w:val="002B1062"/>
    <w:rsid w:val="002B146A"/>
    <w:rsid w:val="002B1D4A"/>
    <w:rsid w:val="002B4676"/>
    <w:rsid w:val="002B4EC2"/>
    <w:rsid w:val="002B6A26"/>
    <w:rsid w:val="002B6A40"/>
    <w:rsid w:val="002B7476"/>
    <w:rsid w:val="002C0727"/>
    <w:rsid w:val="002C0B7E"/>
    <w:rsid w:val="002C205D"/>
    <w:rsid w:val="002C5F39"/>
    <w:rsid w:val="002C722C"/>
    <w:rsid w:val="002D4293"/>
    <w:rsid w:val="002D62A5"/>
    <w:rsid w:val="002D6DBC"/>
    <w:rsid w:val="002E403D"/>
    <w:rsid w:val="002F0FEB"/>
    <w:rsid w:val="002F2745"/>
    <w:rsid w:val="002F3EB1"/>
    <w:rsid w:val="002F737B"/>
    <w:rsid w:val="002F7997"/>
    <w:rsid w:val="00302817"/>
    <w:rsid w:val="003069A5"/>
    <w:rsid w:val="003071F6"/>
    <w:rsid w:val="00307E20"/>
    <w:rsid w:val="00310126"/>
    <w:rsid w:val="00312953"/>
    <w:rsid w:val="00312DB1"/>
    <w:rsid w:val="00316297"/>
    <w:rsid w:val="00316C55"/>
    <w:rsid w:val="00317E06"/>
    <w:rsid w:val="00320929"/>
    <w:rsid w:val="00321140"/>
    <w:rsid w:val="003214E3"/>
    <w:rsid w:val="00322B56"/>
    <w:rsid w:val="003233AB"/>
    <w:rsid w:val="0032454C"/>
    <w:rsid w:val="00324787"/>
    <w:rsid w:val="00326ED8"/>
    <w:rsid w:val="00335223"/>
    <w:rsid w:val="0033567E"/>
    <w:rsid w:val="00340431"/>
    <w:rsid w:val="0034196B"/>
    <w:rsid w:val="0034284D"/>
    <w:rsid w:val="003450BC"/>
    <w:rsid w:val="0034666D"/>
    <w:rsid w:val="00346A4C"/>
    <w:rsid w:val="003471BF"/>
    <w:rsid w:val="00353B02"/>
    <w:rsid w:val="00355B31"/>
    <w:rsid w:val="0035657A"/>
    <w:rsid w:val="003568E7"/>
    <w:rsid w:val="00357530"/>
    <w:rsid w:val="003641FA"/>
    <w:rsid w:val="00364CBD"/>
    <w:rsid w:val="003663B0"/>
    <w:rsid w:val="003666B2"/>
    <w:rsid w:val="00370212"/>
    <w:rsid w:val="00373535"/>
    <w:rsid w:val="00373BFD"/>
    <w:rsid w:val="00374AA1"/>
    <w:rsid w:val="00374D6F"/>
    <w:rsid w:val="00375767"/>
    <w:rsid w:val="003762FD"/>
    <w:rsid w:val="00376FC5"/>
    <w:rsid w:val="0037755B"/>
    <w:rsid w:val="003824AE"/>
    <w:rsid w:val="003824ED"/>
    <w:rsid w:val="0038599F"/>
    <w:rsid w:val="00387E36"/>
    <w:rsid w:val="0039148A"/>
    <w:rsid w:val="003916D8"/>
    <w:rsid w:val="00391C8D"/>
    <w:rsid w:val="003925B9"/>
    <w:rsid w:val="00392AF7"/>
    <w:rsid w:val="003956E8"/>
    <w:rsid w:val="003959EC"/>
    <w:rsid w:val="00397EAA"/>
    <w:rsid w:val="003A1B66"/>
    <w:rsid w:val="003A2827"/>
    <w:rsid w:val="003A4416"/>
    <w:rsid w:val="003A51F5"/>
    <w:rsid w:val="003A6142"/>
    <w:rsid w:val="003B3AF3"/>
    <w:rsid w:val="003B6021"/>
    <w:rsid w:val="003C1D45"/>
    <w:rsid w:val="003C26F4"/>
    <w:rsid w:val="003C53CD"/>
    <w:rsid w:val="003C6351"/>
    <w:rsid w:val="003C6D32"/>
    <w:rsid w:val="003D0252"/>
    <w:rsid w:val="003D402B"/>
    <w:rsid w:val="003D6473"/>
    <w:rsid w:val="003E1DE9"/>
    <w:rsid w:val="003E3474"/>
    <w:rsid w:val="003E3ECD"/>
    <w:rsid w:val="003E6D39"/>
    <w:rsid w:val="003E75C7"/>
    <w:rsid w:val="003F26D3"/>
    <w:rsid w:val="003F2DCA"/>
    <w:rsid w:val="003F4952"/>
    <w:rsid w:val="003F5376"/>
    <w:rsid w:val="003F6A38"/>
    <w:rsid w:val="003F748E"/>
    <w:rsid w:val="0040213E"/>
    <w:rsid w:val="00403AF8"/>
    <w:rsid w:val="00403F78"/>
    <w:rsid w:val="0040463A"/>
    <w:rsid w:val="00406B3B"/>
    <w:rsid w:val="00407B4C"/>
    <w:rsid w:val="00411684"/>
    <w:rsid w:val="004128B9"/>
    <w:rsid w:val="00412A1F"/>
    <w:rsid w:val="004130D4"/>
    <w:rsid w:val="0041338C"/>
    <w:rsid w:val="00413F8E"/>
    <w:rsid w:val="004249C1"/>
    <w:rsid w:val="004252DE"/>
    <w:rsid w:val="004257A9"/>
    <w:rsid w:val="00430F4B"/>
    <w:rsid w:val="00430FF7"/>
    <w:rsid w:val="0043662C"/>
    <w:rsid w:val="00437036"/>
    <w:rsid w:val="0044127B"/>
    <w:rsid w:val="004416FA"/>
    <w:rsid w:val="004428FE"/>
    <w:rsid w:val="0044293C"/>
    <w:rsid w:val="004442F8"/>
    <w:rsid w:val="00444C7E"/>
    <w:rsid w:val="00445BCD"/>
    <w:rsid w:val="00446B6D"/>
    <w:rsid w:val="00457A6D"/>
    <w:rsid w:val="00457B6B"/>
    <w:rsid w:val="00457C71"/>
    <w:rsid w:val="00462D55"/>
    <w:rsid w:val="00467D54"/>
    <w:rsid w:val="00472C1D"/>
    <w:rsid w:val="004769FF"/>
    <w:rsid w:val="004805DB"/>
    <w:rsid w:val="00482608"/>
    <w:rsid w:val="00487B00"/>
    <w:rsid w:val="004912E0"/>
    <w:rsid w:val="00492DF1"/>
    <w:rsid w:val="0049336F"/>
    <w:rsid w:val="00495944"/>
    <w:rsid w:val="004A1F76"/>
    <w:rsid w:val="004A2ADA"/>
    <w:rsid w:val="004A39FC"/>
    <w:rsid w:val="004A720D"/>
    <w:rsid w:val="004B164C"/>
    <w:rsid w:val="004B3245"/>
    <w:rsid w:val="004B4101"/>
    <w:rsid w:val="004B63F3"/>
    <w:rsid w:val="004B6CC9"/>
    <w:rsid w:val="004C0555"/>
    <w:rsid w:val="004C0F0B"/>
    <w:rsid w:val="004C2250"/>
    <w:rsid w:val="004C3C43"/>
    <w:rsid w:val="004C78E0"/>
    <w:rsid w:val="004D2496"/>
    <w:rsid w:val="004D2E41"/>
    <w:rsid w:val="004D59B0"/>
    <w:rsid w:val="004D70EE"/>
    <w:rsid w:val="004E45AA"/>
    <w:rsid w:val="004E5C45"/>
    <w:rsid w:val="004E5F47"/>
    <w:rsid w:val="004F4107"/>
    <w:rsid w:val="004F4251"/>
    <w:rsid w:val="004F4593"/>
    <w:rsid w:val="00504DE5"/>
    <w:rsid w:val="00505982"/>
    <w:rsid w:val="005129E3"/>
    <w:rsid w:val="00512D80"/>
    <w:rsid w:val="0051530D"/>
    <w:rsid w:val="00515B4F"/>
    <w:rsid w:val="00517817"/>
    <w:rsid w:val="0052606F"/>
    <w:rsid w:val="00526AE7"/>
    <w:rsid w:val="00526D7F"/>
    <w:rsid w:val="00527531"/>
    <w:rsid w:val="005300DF"/>
    <w:rsid w:val="005343AD"/>
    <w:rsid w:val="005349F9"/>
    <w:rsid w:val="00534B86"/>
    <w:rsid w:val="00534F3F"/>
    <w:rsid w:val="0054257A"/>
    <w:rsid w:val="00542E8D"/>
    <w:rsid w:val="005466BE"/>
    <w:rsid w:val="00551F0D"/>
    <w:rsid w:val="00553B57"/>
    <w:rsid w:val="0055594B"/>
    <w:rsid w:val="00561F4A"/>
    <w:rsid w:val="005620EC"/>
    <w:rsid w:val="00564F1F"/>
    <w:rsid w:val="00566AD2"/>
    <w:rsid w:val="00567CC8"/>
    <w:rsid w:val="00573F5E"/>
    <w:rsid w:val="00575AFC"/>
    <w:rsid w:val="00577DFE"/>
    <w:rsid w:val="00580039"/>
    <w:rsid w:val="00581175"/>
    <w:rsid w:val="005834D5"/>
    <w:rsid w:val="005836E3"/>
    <w:rsid w:val="00583B25"/>
    <w:rsid w:val="0058602F"/>
    <w:rsid w:val="00593260"/>
    <w:rsid w:val="00594E16"/>
    <w:rsid w:val="00596A48"/>
    <w:rsid w:val="00597151"/>
    <w:rsid w:val="00597BFD"/>
    <w:rsid w:val="00597C0C"/>
    <w:rsid w:val="005A0310"/>
    <w:rsid w:val="005A04A0"/>
    <w:rsid w:val="005A11CC"/>
    <w:rsid w:val="005A1B6D"/>
    <w:rsid w:val="005A2376"/>
    <w:rsid w:val="005A57C6"/>
    <w:rsid w:val="005B7076"/>
    <w:rsid w:val="005B789B"/>
    <w:rsid w:val="005C089C"/>
    <w:rsid w:val="005C1D9E"/>
    <w:rsid w:val="005C28E5"/>
    <w:rsid w:val="005C3F91"/>
    <w:rsid w:val="005C7301"/>
    <w:rsid w:val="005C7C74"/>
    <w:rsid w:val="005D0927"/>
    <w:rsid w:val="005D0D9D"/>
    <w:rsid w:val="005D0E17"/>
    <w:rsid w:val="005D5BF9"/>
    <w:rsid w:val="005E3574"/>
    <w:rsid w:val="005E5E7D"/>
    <w:rsid w:val="005E623D"/>
    <w:rsid w:val="005E712C"/>
    <w:rsid w:val="005E7550"/>
    <w:rsid w:val="005F1C84"/>
    <w:rsid w:val="005F1E04"/>
    <w:rsid w:val="005F230A"/>
    <w:rsid w:val="005F5FFB"/>
    <w:rsid w:val="005F6A35"/>
    <w:rsid w:val="005F7BF8"/>
    <w:rsid w:val="00600986"/>
    <w:rsid w:val="00601021"/>
    <w:rsid w:val="006042E3"/>
    <w:rsid w:val="00604F8B"/>
    <w:rsid w:val="00605EEB"/>
    <w:rsid w:val="00610113"/>
    <w:rsid w:val="00611746"/>
    <w:rsid w:val="00614347"/>
    <w:rsid w:val="00614B02"/>
    <w:rsid w:val="00614E64"/>
    <w:rsid w:val="00615D5D"/>
    <w:rsid w:val="006205DA"/>
    <w:rsid w:val="0062073D"/>
    <w:rsid w:val="00620BA1"/>
    <w:rsid w:val="00621E2E"/>
    <w:rsid w:val="00621F41"/>
    <w:rsid w:val="00622A58"/>
    <w:rsid w:val="00624F57"/>
    <w:rsid w:val="006265D4"/>
    <w:rsid w:val="006274F8"/>
    <w:rsid w:val="0063246B"/>
    <w:rsid w:val="006378A7"/>
    <w:rsid w:val="006435BD"/>
    <w:rsid w:val="00644548"/>
    <w:rsid w:val="00645FDD"/>
    <w:rsid w:val="00647142"/>
    <w:rsid w:val="00647418"/>
    <w:rsid w:val="00647753"/>
    <w:rsid w:val="0065231B"/>
    <w:rsid w:val="00652365"/>
    <w:rsid w:val="0065566A"/>
    <w:rsid w:val="00656FD2"/>
    <w:rsid w:val="006574DB"/>
    <w:rsid w:val="00660E63"/>
    <w:rsid w:val="00661C74"/>
    <w:rsid w:val="0066433C"/>
    <w:rsid w:val="0066491A"/>
    <w:rsid w:val="00664FB7"/>
    <w:rsid w:val="006650ED"/>
    <w:rsid w:val="006669CF"/>
    <w:rsid w:val="00670896"/>
    <w:rsid w:val="0067231A"/>
    <w:rsid w:val="0067259C"/>
    <w:rsid w:val="0067404A"/>
    <w:rsid w:val="0067565D"/>
    <w:rsid w:val="00675C45"/>
    <w:rsid w:val="00677262"/>
    <w:rsid w:val="00677445"/>
    <w:rsid w:val="006778D3"/>
    <w:rsid w:val="00683388"/>
    <w:rsid w:val="006833F8"/>
    <w:rsid w:val="00683850"/>
    <w:rsid w:val="006846AC"/>
    <w:rsid w:val="00686A67"/>
    <w:rsid w:val="00687F90"/>
    <w:rsid w:val="006932AF"/>
    <w:rsid w:val="00693ED4"/>
    <w:rsid w:val="00697000"/>
    <w:rsid w:val="006A04FA"/>
    <w:rsid w:val="006A11A4"/>
    <w:rsid w:val="006A2181"/>
    <w:rsid w:val="006A299D"/>
    <w:rsid w:val="006A5EEF"/>
    <w:rsid w:val="006A6A84"/>
    <w:rsid w:val="006A6AC0"/>
    <w:rsid w:val="006B0B3F"/>
    <w:rsid w:val="006B12AD"/>
    <w:rsid w:val="006B177B"/>
    <w:rsid w:val="006B2F0A"/>
    <w:rsid w:val="006B51D6"/>
    <w:rsid w:val="006B5901"/>
    <w:rsid w:val="006C0C6E"/>
    <w:rsid w:val="006C21CF"/>
    <w:rsid w:val="006C2514"/>
    <w:rsid w:val="006C36F0"/>
    <w:rsid w:val="006C388D"/>
    <w:rsid w:val="006C607E"/>
    <w:rsid w:val="006C6DE8"/>
    <w:rsid w:val="006D20E2"/>
    <w:rsid w:val="006D24ED"/>
    <w:rsid w:val="006D6AA5"/>
    <w:rsid w:val="006D6B6F"/>
    <w:rsid w:val="006D7D76"/>
    <w:rsid w:val="006E0916"/>
    <w:rsid w:val="006E25CA"/>
    <w:rsid w:val="006E4541"/>
    <w:rsid w:val="006E60D7"/>
    <w:rsid w:val="006F09D8"/>
    <w:rsid w:val="006F2284"/>
    <w:rsid w:val="006F2288"/>
    <w:rsid w:val="006F27C1"/>
    <w:rsid w:val="006F5234"/>
    <w:rsid w:val="006F5892"/>
    <w:rsid w:val="006F6416"/>
    <w:rsid w:val="007021B7"/>
    <w:rsid w:val="00711107"/>
    <w:rsid w:val="00712A9D"/>
    <w:rsid w:val="007145BB"/>
    <w:rsid w:val="0071509D"/>
    <w:rsid w:val="007165F7"/>
    <w:rsid w:val="00725C2D"/>
    <w:rsid w:val="00731B98"/>
    <w:rsid w:val="00733C94"/>
    <w:rsid w:val="007365E3"/>
    <w:rsid w:val="0074168A"/>
    <w:rsid w:val="00742083"/>
    <w:rsid w:val="00743891"/>
    <w:rsid w:val="00747B7A"/>
    <w:rsid w:val="007509A9"/>
    <w:rsid w:val="00750DDA"/>
    <w:rsid w:val="007537E2"/>
    <w:rsid w:val="00753AD1"/>
    <w:rsid w:val="00754CFD"/>
    <w:rsid w:val="007560AB"/>
    <w:rsid w:val="00756830"/>
    <w:rsid w:val="00757ED3"/>
    <w:rsid w:val="00760341"/>
    <w:rsid w:val="00761D7C"/>
    <w:rsid w:val="007653D2"/>
    <w:rsid w:val="007711C2"/>
    <w:rsid w:val="0077222C"/>
    <w:rsid w:val="007729B9"/>
    <w:rsid w:val="00773785"/>
    <w:rsid w:val="00774D39"/>
    <w:rsid w:val="007802F1"/>
    <w:rsid w:val="007813A7"/>
    <w:rsid w:val="0078196A"/>
    <w:rsid w:val="00781D21"/>
    <w:rsid w:val="00781E0E"/>
    <w:rsid w:val="0078259E"/>
    <w:rsid w:val="0079426F"/>
    <w:rsid w:val="00794E9D"/>
    <w:rsid w:val="0079517F"/>
    <w:rsid w:val="0079586D"/>
    <w:rsid w:val="007A0D20"/>
    <w:rsid w:val="007A50C2"/>
    <w:rsid w:val="007A7ECD"/>
    <w:rsid w:val="007B0AE1"/>
    <w:rsid w:val="007B4106"/>
    <w:rsid w:val="007B495E"/>
    <w:rsid w:val="007B5183"/>
    <w:rsid w:val="007B5558"/>
    <w:rsid w:val="007B5FAB"/>
    <w:rsid w:val="007B745F"/>
    <w:rsid w:val="007C1812"/>
    <w:rsid w:val="007C3646"/>
    <w:rsid w:val="007C3AF5"/>
    <w:rsid w:val="007C3DEB"/>
    <w:rsid w:val="007C45B3"/>
    <w:rsid w:val="007C6BA5"/>
    <w:rsid w:val="007D15F0"/>
    <w:rsid w:val="007D1AB3"/>
    <w:rsid w:val="007D20E8"/>
    <w:rsid w:val="007D21A9"/>
    <w:rsid w:val="007D2458"/>
    <w:rsid w:val="007D4612"/>
    <w:rsid w:val="007D4902"/>
    <w:rsid w:val="007D6209"/>
    <w:rsid w:val="007E0C77"/>
    <w:rsid w:val="007E3831"/>
    <w:rsid w:val="007E4C4E"/>
    <w:rsid w:val="007E50EE"/>
    <w:rsid w:val="007E727F"/>
    <w:rsid w:val="007E7AF6"/>
    <w:rsid w:val="007E7B32"/>
    <w:rsid w:val="007F036C"/>
    <w:rsid w:val="007F117F"/>
    <w:rsid w:val="007F2812"/>
    <w:rsid w:val="007F2E2F"/>
    <w:rsid w:val="007F3441"/>
    <w:rsid w:val="00800B39"/>
    <w:rsid w:val="00802CD8"/>
    <w:rsid w:val="00803422"/>
    <w:rsid w:val="008042CC"/>
    <w:rsid w:val="00804F5B"/>
    <w:rsid w:val="00806E74"/>
    <w:rsid w:val="00807290"/>
    <w:rsid w:val="00807296"/>
    <w:rsid w:val="00807799"/>
    <w:rsid w:val="00810AC3"/>
    <w:rsid w:val="00811349"/>
    <w:rsid w:val="00811DD4"/>
    <w:rsid w:val="0081280A"/>
    <w:rsid w:val="00814A1E"/>
    <w:rsid w:val="00826DA2"/>
    <w:rsid w:val="00830C3B"/>
    <w:rsid w:val="008314E9"/>
    <w:rsid w:val="00831FCB"/>
    <w:rsid w:val="0083567A"/>
    <w:rsid w:val="00835F97"/>
    <w:rsid w:val="00836059"/>
    <w:rsid w:val="00840DD4"/>
    <w:rsid w:val="008472EE"/>
    <w:rsid w:val="0084764B"/>
    <w:rsid w:val="00850819"/>
    <w:rsid w:val="008534C4"/>
    <w:rsid w:val="00853EDE"/>
    <w:rsid w:val="00854DA4"/>
    <w:rsid w:val="0086118B"/>
    <w:rsid w:val="0086261C"/>
    <w:rsid w:val="00865D5F"/>
    <w:rsid w:val="00877D1A"/>
    <w:rsid w:val="008844EC"/>
    <w:rsid w:val="00885014"/>
    <w:rsid w:val="00887A44"/>
    <w:rsid w:val="0089038E"/>
    <w:rsid w:val="00892419"/>
    <w:rsid w:val="0089460A"/>
    <w:rsid w:val="00894BB5"/>
    <w:rsid w:val="00895F4B"/>
    <w:rsid w:val="00896EE7"/>
    <w:rsid w:val="00897795"/>
    <w:rsid w:val="00897F37"/>
    <w:rsid w:val="008A0A7B"/>
    <w:rsid w:val="008A288F"/>
    <w:rsid w:val="008A3ECB"/>
    <w:rsid w:val="008A4145"/>
    <w:rsid w:val="008B489C"/>
    <w:rsid w:val="008B633C"/>
    <w:rsid w:val="008B7232"/>
    <w:rsid w:val="008B74C6"/>
    <w:rsid w:val="008C0F91"/>
    <w:rsid w:val="008C40D6"/>
    <w:rsid w:val="008C42B7"/>
    <w:rsid w:val="008D0BA7"/>
    <w:rsid w:val="008D210F"/>
    <w:rsid w:val="008D3693"/>
    <w:rsid w:val="008D3B38"/>
    <w:rsid w:val="008D44CA"/>
    <w:rsid w:val="008D4D15"/>
    <w:rsid w:val="008D6A03"/>
    <w:rsid w:val="008D7D8E"/>
    <w:rsid w:val="008E29DA"/>
    <w:rsid w:val="008F12DF"/>
    <w:rsid w:val="008F308C"/>
    <w:rsid w:val="008F3DB2"/>
    <w:rsid w:val="008F6E7D"/>
    <w:rsid w:val="009018D4"/>
    <w:rsid w:val="009019FD"/>
    <w:rsid w:val="009062BA"/>
    <w:rsid w:val="00914688"/>
    <w:rsid w:val="00914D1C"/>
    <w:rsid w:val="009216B7"/>
    <w:rsid w:val="009216EB"/>
    <w:rsid w:val="00921CFA"/>
    <w:rsid w:val="009226F0"/>
    <w:rsid w:val="009230DC"/>
    <w:rsid w:val="0092316C"/>
    <w:rsid w:val="00923732"/>
    <w:rsid w:val="0092626A"/>
    <w:rsid w:val="009268D1"/>
    <w:rsid w:val="00930F6C"/>
    <w:rsid w:val="009310AB"/>
    <w:rsid w:val="009346E4"/>
    <w:rsid w:val="00934F1A"/>
    <w:rsid w:val="00943171"/>
    <w:rsid w:val="00943603"/>
    <w:rsid w:val="00950406"/>
    <w:rsid w:val="00952E35"/>
    <w:rsid w:val="009543B7"/>
    <w:rsid w:val="009572E1"/>
    <w:rsid w:val="00960FC3"/>
    <w:rsid w:val="0096137A"/>
    <w:rsid w:val="00962808"/>
    <w:rsid w:val="00962BD2"/>
    <w:rsid w:val="00963430"/>
    <w:rsid w:val="00963457"/>
    <w:rsid w:val="00963C44"/>
    <w:rsid w:val="00965F41"/>
    <w:rsid w:val="00966170"/>
    <w:rsid w:val="00966635"/>
    <w:rsid w:val="009703F3"/>
    <w:rsid w:val="00971290"/>
    <w:rsid w:val="0097169C"/>
    <w:rsid w:val="0097398D"/>
    <w:rsid w:val="00975BD9"/>
    <w:rsid w:val="00976A71"/>
    <w:rsid w:val="00980EF2"/>
    <w:rsid w:val="00985617"/>
    <w:rsid w:val="00986955"/>
    <w:rsid w:val="00987900"/>
    <w:rsid w:val="00990546"/>
    <w:rsid w:val="009908DB"/>
    <w:rsid w:val="009911E0"/>
    <w:rsid w:val="0099122E"/>
    <w:rsid w:val="00992D14"/>
    <w:rsid w:val="00996C71"/>
    <w:rsid w:val="009A1094"/>
    <w:rsid w:val="009A15F6"/>
    <w:rsid w:val="009A41AF"/>
    <w:rsid w:val="009A451D"/>
    <w:rsid w:val="009A6128"/>
    <w:rsid w:val="009B09E5"/>
    <w:rsid w:val="009B1192"/>
    <w:rsid w:val="009B43C5"/>
    <w:rsid w:val="009B61C3"/>
    <w:rsid w:val="009C5F34"/>
    <w:rsid w:val="009C6F79"/>
    <w:rsid w:val="009C77BE"/>
    <w:rsid w:val="009D0B4B"/>
    <w:rsid w:val="009D5EBC"/>
    <w:rsid w:val="009E1FF4"/>
    <w:rsid w:val="009E3349"/>
    <w:rsid w:val="009E3381"/>
    <w:rsid w:val="009E3DFC"/>
    <w:rsid w:val="009E43F6"/>
    <w:rsid w:val="009E468E"/>
    <w:rsid w:val="009E67AE"/>
    <w:rsid w:val="009F1350"/>
    <w:rsid w:val="009F2042"/>
    <w:rsid w:val="009F2150"/>
    <w:rsid w:val="009F351D"/>
    <w:rsid w:val="009F3B32"/>
    <w:rsid w:val="009F4B83"/>
    <w:rsid w:val="009F5476"/>
    <w:rsid w:val="009F5C89"/>
    <w:rsid w:val="009F67E6"/>
    <w:rsid w:val="009F7B5E"/>
    <w:rsid w:val="00A03684"/>
    <w:rsid w:val="00A03DAE"/>
    <w:rsid w:val="00A04DA1"/>
    <w:rsid w:val="00A056FF"/>
    <w:rsid w:val="00A110DE"/>
    <w:rsid w:val="00A1488A"/>
    <w:rsid w:val="00A17026"/>
    <w:rsid w:val="00A1717E"/>
    <w:rsid w:val="00A17EAB"/>
    <w:rsid w:val="00A223CC"/>
    <w:rsid w:val="00A2295F"/>
    <w:rsid w:val="00A26606"/>
    <w:rsid w:val="00A27E21"/>
    <w:rsid w:val="00A30B86"/>
    <w:rsid w:val="00A31092"/>
    <w:rsid w:val="00A315E0"/>
    <w:rsid w:val="00A31F4F"/>
    <w:rsid w:val="00A329C4"/>
    <w:rsid w:val="00A35093"/>
    <w:rsid w:val="00A434B0"/>
    <w:rsid w:val="00A44849"/>
    <w:rsid w:val="00A45772"/>
    <w:rsid w:val="00A47845"/>
    <w:rsid w:val="00A50477"/>
    <w:rsid w:val="00A50718"/>
    <w:rsid w:val="00A55B38"/>
    <w:rsid w:val="00A56A6A"/>
    <w:rsid w:val="00A606A9"/>
    <w:rsid w:val="00A65831"/>
    <w:rsid w:val="00A66537"/>
    <w:rsid w:val="00A67BB0"/>
    <w:rsid w:val="00A71F29"/>
    <w:rsid w:val="00A724B6"/>
    <w:rsid w:val="00A7694A"/>
    <w:rsid w:val="00A76E35"/>
    <w:rsid w:val="00A800FF"/>
    <w:rsid w:val="00A80517"/>
    <w:rsid w:val="00A80FB0"/>
    <w:rsid w:val="00A82B17"/>
    <w:rsid w:val="00A83CFB"/>
    <w:rsid w:val="00A840B9"/>
    <w:rsid w:val="00A91876"/>
    <w:rsid w:val="00A9395F"/>
    <w:rsid w:val="00A955BA"/>
    <w:rsid w:val="00A95A71"/>
    <w:rsid w:val="00AA2ECC"/>
    <w:rsid w:val="00AA431C"/>
    <w:rsid w:val="00AA616E"/>
    <w:rsid w:val="00AB05DD"/>
    <w:rsid w:val="00AB18A6"/>
    <w:rsid w:val="00AB3D3D"/>
    <w:rsid w:val="00AB6B74"/>
    <w:rsid w:val="00AC1A9B"/>
    <w:rsid w:val="00AC40DA"/>
    <w:rsid w:val="00AC5180"/>
    <w:rsid w:val="00AC571B"/>
    <w:rsid w:val="00AC6CDA"/>
    <w:rsid w:val="00AD191F"/>
    <w:rsid w:val="00AD1F0E"/>
    <w:rsid w:val="00AD2770"/>
    <w:rsid w:val="00AD2F8B"/>
    <w:rsid w:val="00AD32A5"/>
    <w:rsid w:val="00AD4342"/>
    <w:rsid w:val="00AE0210"/>
    <w:rsid w:val="00AE1225"/>
    <w:rsid w:val="00AE480D"/>
    <w:rsid w:val="00AE4B35"/>
    <w:rsid w:val="00AE6169"/>
    <w:rsid w:val="00AF051E"/>
    <w:rsid w:val="00AF34B6"/>
    <w:rsid w:val="00AF3B0A"/>
    <w:rsid w:val="00AF51DC"/>
    <w:rsid w:val="00AF5A8F"/>
    <w:rsid w:val="00AF72E4"/>
    <w:rsid w:val="00AF7324"/>
    <w:rsid w:val="00B001C4"/>
    <w:rsid w:val="00B025DB"/>
    <w:rsid w:val="00B03B2A"/>
    <w:rsid w:val="00B062A0"/>
    <w:rsid w:val="00B0667D"/>
    <w:rsid w:val="00B070B0"/>
    <w:rsid w:val="00B13B6D"/>
    <w:rsid w:val="00B151EE"/>
    <w:rsid w:val="00B20A25"/>
    <w:rsid w:val="00B22296"/>
    <w:rsid w:val="00B24043"/>
    <w:rsid w:val="00B25319"/>
    <w:rsid w:val="00B2625D"/>
    <w:rsid w:val="00B2713D"/>
    <w:rsid w:val="00B300A5"/>
    <w:rsid w:val="00B34BF1"/>
    <w:rsid w:val="00B34DAF"/>
    <w:rsid w:val="00B34FA0"/>
    <w:rsid w:val="00B35065"/>
    <w:rsid w:val="00B367E5"/>
    <w:rsid w:val="00B416D7"/>
    <w:rsid w:val="00B46BCC"/>
    <w:rsid w:val="00B50074"/>
    <w:rsid w:val="00B50569"/>
    <w:rsid w:val="00B522A7"/>
    <w:rsid w:val="00B530B2"/>
    <w:rsid w:val="00B5383A"/>
    <w:rsid w:val="00B62318"/>
    <w:rsid w:val="00B65000"/>
    <w:rsid w:val="00B671D5"/>
    <w:rsid w:val="00B671E4"/>
    <w:rsid w:val="00B734D6"/>
    <w:rsid w:val="00B736D6"/>
    <w:rsid w:val="00B76D6E"/>
    <w:rsid w:val="00B80836"/>
    <w:rsid w:val="00B8184F"/>
    <w:rsid w:val="00B81C45"/>
    <w:rsid w:val="00B82DD5"/>
    <w:rsid w:val="00B83614"/>
    <w:rsid w:val="00B84421"/>
    <w:rsid w:val="00B853D1"/>
    <w:rsid w:val="00B85D98"/>
    <w:rsid w:val="00B871E6"/>
    <w:rsid w:val="00B87F4E"/>
    <w:rsid w:val="00B906F1"/>
    <w:rsid w:val="00B91E99"/>
    <w:rsid w:val="00B964C0"/>
    <w:rsid w:val="00BA54AF"/>
    <w:rsid w:val="00BA59DB"/>
    <w:rsid w:val="00BA73E9"/>
    <w:rsid w:val="00BB3FBF"/>
    <w:rsid w:val="00BB580F"/>
    <w:rsid w:val="00BB5E9B"/>
    <w:rsid w:val="00BB65D3"/>
    <w:rsid w:val="00BB7BEA"/>
    <w:rsid w:val="00BC051B"/>
    <w:rsid w:val="00BC2416"/>
    <w:rsid w:val="00BC364F"/>
    <w:rsid w:val="00BC3A72"/>
    <w:rsid w:val="00BC3B38"/>
    <w:rsid w:val="00BD001D"/>
    <w:rsid w:val="00BD20D3"/>
    <w:rsid w:val="00BD5BE5"/>
    <w:rsid w:val="00BE0935"/>
    <w:rsid w:val="00BE1519"/>
    <w:rsid w:val="00BE5092"/>
    <w:rsid w:val="00BE5BBE"/>
    <w:rsid w:val="00BE710B"/>
    <w:rsid w:val="00BF2B5E"/>
    <w:rsid w:val="00BF2EC8"/>
    <w:rsid w:val="00BF3BDF"/>
    <w:rsid w:val="00BF6D29"/>
    <w:rsid w:val="00C00210"/>
    <w:rsid w:val="00C01FAE"/>
    <w:rsid w:val="00C0366E"/>
    <w:rsid w:val="00C055D4"/>
    <w:rsid w:val="00C060AB"/>
    <w:rsid w:val="00C11E37"/>
    <w:rsid w:val="00C13C6F"/>
    <w:rsid w:val="00C15B12"/>
    <w:rsid w:val="00C176F7"/>
    <w:rsid w:val="00C17C5A"/>
    <w:rsid w:val="00C20F4F"/>
    <w:rsid w:val="00C21E47"/>
    <w:rsid w:val="00C22071"/>
    <w:rsid w:val="00C2250F"/>
    <w:rsid w:val="00C244CE"/>
    <w:rsid w:val="00C27AE1"/>
    <w:rsid w:val="00C27BBB"/>
    <w:rsid w:val="00C31015"/>
    <w:rsid w:val="00C31078"/>
    <w:rsid w:val="00C3768F"/>
    <w:rsid w:val="00C4558F"/>
    <w:rsid w:val="00C457EF"/>
    <w:rsid w:val="00C47731"/>
    <w:rsid w:val="00C52D0B"/>
    <w:rsid w:val="00C530AA"/>
    <w:rsid w:val="00C54681"/>
    <w:rsid w:val="00C574B2"/>
    <w:rsid w:val="00C60A55"/>
    <w:rsid w:val="00C61376"/>
    <w:rsid w:val="00C61A5A"/>
    <w:rsid w:val="00C62377"/>
    <w:rsid w:val="00C6552A"/>
    <w:rsid w:val="00C66C39"/>
    <w:rsid w:val="00C72C67"/>
    <w:rsid w:val="00C7572C"/>
    <w:rsid w:val="00C774B4"/>
    <w:rsid w:val="00C813BD"/>
    <w:rsid w:val="00C86AB5"/>
    <w:rsid w:val="00C87161"/>
    <w:rsid w:val="00C93626"/>
    <w:rsid w:val="00C94C71"/>
    <w:rsid w:val="00C95396"/>
    <w:rsid w:val="00C97CAC"/>
    <w:rsid w:val="00CA5B02"/>
    <w:rsid w:val="00CA6D6E"/>
    <w:rsid w:val="00CA7397"/>
    <w:rsid w:val="00CB044D"/>
    <w:rsid w:val="00CB0CFA"/>
    <w:rsid w:val="00CB29B2"/>
    <w:rsid w:val="00CB3C08"/>
    <w:rsid w:val="00CB4796"/>
    <w:rsid w:val="00CB6E3C"/>
    <w:rsid w:val="00CB6EFE"/>
    <w:rsid w:val="00CB74D7"/>
    <w:rsid w:val="00CC1361"/>
    <w:rsid w:val="00CC2B9A"/>
    <w:rsid w:val="00CC3885"/>
    <w:rsid w:val="00CC40C8"/>
    <w:rsid w:val="00CC4A74"/>
    <w:rsid w:val="00CD32F8"/>
    <w:rsid w:val="00CD4542"/>
    <w:rsid w:val="00CD4823"/>
    <w:rsid w:val="00CD59F5"/>
    <w:rsid w:val="00CE0B9B"/>
    <w:rsid w:val="00CE210D"/>
    <w:rsid w:val="00CE4397"/>
    <w:rsid w:val="00CE6E8B"/>
    <w:rsid w:val="00CE7528"/>
    <w:rsid w:val="00CF2D18"/>
    <w:rsid w:val="00CF6220"/>
    <w:rsid w:val="00CF6F34"/>
    <w:rsid w:val="00CF7D1F"/>
    <w:rsid w:val="00D00647"/>
    <w:rsid w:val="00D02479"/>
    <w:rsid w:val="00D067D4"/>
    <w:rsid w:val="00D0706A"/>
    <w:rsid w:val="00D10147"/>
    <w:rsid w:val="00D13B28"/>
    <w:rsid w:val="00D13F55"/>
    <w:rsid w:val="00D14140"/>
    <w:rsid w:val="00D15BF6"/>
    <w:rsid w:val="00D164D1"/>
    <w:rsid w:val="00D16686"/>
    <w:rsid w:val="00D16F62"/>
    <w:rsid w:val="00D17B2E"/>
    <w:rsid w:val="00D24BBC"/>
    <w:rsid w:val="00D24D24"/>
    <w:rsid w:val="00D2568B"/>
    <w:rsid w:val="00D25857"/>
    <w:rsid w:val="00D27944"/>
    <w:rsid w:val="00D30B2F"/>
    <w:rsid w:val="00D32871"/>
    <w:rsid w:val="00D32947"/>
    <w:rsid w:val="00D32B42"/>
    <w:rsid w:val="00D32CB4"/>
    <w:rsid w:val="00D34562"/>
    <w:rsid w:val="00D41634"/>
    <w:rsid w:val="00D41FDF"/>
    <w:rsid w:val="00D4428F"/>
    <w:rsid w:val="00D44453"/>
    <w:rsid w:val="00D4489B"/>
    <w:rsid w:val="00D46376"/>
    <w:rsid w:val="00D50B1A"/>
    <w:rsid w:val="00D51DD7"/>
    <w:rsid w:val="00D52432"/>
    <w:rsid w:val="00D527F1"/>
    <w:rsid w:val="00D556E1"/>
    <w:rsid w:val="00D56FAB"/>
    <w:rsid w:val="00D57AD9"/>
    <w:rsid w:val="00D57FD5"/>
    <w:rsid w:val="00D6039C"/>
    <w:rsid w:val="00D617E5"/>
    <w:rsid w:val="00D61B2F"/>
    <w:rsid w:val="00D6329A"/>
    <w:rsid w:val="00D632E7"/>
    <w:rsid w:val="00D64112"/>
    <w:rsid w:val="00D659E8"/>
    <w:rsid w:val="00D7004C"/>
    <w:rsid w:val="00D706C1"/>
    <w:rsid w:val="00D70F4C"/>
    <w:rsid w:val="00D71CAE"/>
    <w:rsid w:val="00D77257"/>
    <w:rsid w:val="00D777EB"/>
    <w:rsid w:val="00D80465"/>
    <w:rsid w:val="00D808E9"/>
    <w:rsid w:val="00D82A6A"/>
    <w:rsid w:val="00D848F7"/>
    <w:rsid w:val="00D849A9"/>
    <w:rsid w:val="00D84B86"/>
    <w:rsid w:val="00D85DDE"/>
    <w:rsid w:val="00D864AD"/>
    <w:rsid w:val="00D877DF"/>
    <w:rsid w:val="00D906C5"/>
    <w:rsid w:val="00DA1638"/>
    <w:rsid w:val="00DA31DC"/>
    <w:rsid w:val="00DA42E9"/>
    <w:rsid w:val="00DA46F3"/>
    <w:rsid w:val="00DA5AC3"/>
    <w:rsid w:val="00DA7973"/>
    <w:rsid w:val="00DB0325"/>
    <w:rsid w:val="00DB0669"/>
    <w:rsid w:val="00DB3878"/>
    <w:rsid w:val="00DB44EF"/>
    <w:rsid w:val="00DB44F7"/>
    <w:rsid w:val="00DB47E1"/>
    <w:rsid w:val="00DC06AD"/>
    <w:rsid w:val="00DD4B2E"/>
    <w:rsid w:val="00DD4C8B"/>
    <w:rsid w:val="00DD5B84"/>
    <w:rsid w:val="00DD7A8E"/>
    <w:rsid w:val="00DD7B49"/>
    <w:rsid w:val="00DE05E5"/>
    <w:rsid w:val="00DE08C2"/>
    <w:rsid w:val="00DE0FC7"/>
    <w:rsid w:val="00DE2522"/>
    <w:rsid w:val="00DE3EB3"/>
    <w:rsid w:val="00DE5468"/>
    <w:rsid w:val="00DE6C79"/>
    <w:rsid w:val="00DE75ED"/>
    <w:rsid w:val="00DF2613"/>
    <w:rsid w:val="00DF3B04"/>
    <w:rsid w:val="00DF6890"/>
    <w:rsid w:val="00DF6A22"/>
    <w:rsid w:val="00E0550B"/>
    <w:rsid w:val="00E05795"/>
    <w:rsid w:val="00E121F8"/>
    <w:rsid w:val="00E16682"/>
    <w:rsid w:val="00E1691D"/>
    <w:rsid w:val="00E172DE"/>
    <w:rsid w:val="00E179C7"/>
    <w:rsid w:val="00E17A34"/>
    <w:rsid w:val="00E25599"/>
    <w:rsid w:val="00E26621"/>
    <w:rsid w:val="00E3194C"/>
    <w:rsid w:val="00E32DBE"/>
    <w:rsid w:val="00E33ADC"/>
    <w:rsid w:val="00E34141"/>
    <w:rsid w:val="00E365ED"/>
    <w:rsid w:val="00E36DB0"/>
    <w:rsid w:val="00E379C3"/>
    <w:rsid w:val="00E37BB6"/>
    <w:rsid w:val="00E37EF3"/>
    <w:rsid w:val="00E43667"/>
    <w:rsid w:val="00E46D92"/>
    <w:rsid w:val="00E4746D"/>
    <w:rsid w:val="00E62C39"/>
    <w:rsid w:val="00E65C87"/>
    <w:rsid w:val="00E674AC"/>
    <w:rsid w:val="00E67793"/>
    <w:rsid w:val="00E704BE"/>
    <w:rsid w:val="00E725C5"/>
    <w:rsid w:val="00E74038"/>
    <w:rsid w:val="00E77D69"/>
    <w:rsid w:val="00E849A1"/>
    <w:rsid w:val="00E84B1D"/>
    <w:rsid w:val="00E85EAA"/>
    <w:rsid w:val="00E9430E"/>
    <w:rsid w:val="00E96545"/>
    <w:rsid w:val="00E97C33"/>
    <w:rsid w:val="00EA100D"/>
    <w:rsid w:val="00EA177B"/>
    <w:rsid w:val="00EA28D5"/>
    <w:rsid w:val="00EA32AC"/>
    <w:rsid w:val="00EA3ADC"/>
    <w:rsid w:val="00EA6D47"/>
    <w:rsid w:val="00EB0172"/>
    <w:rsid w:val="00EB180D"/>
    <w:rsid w:val="00EB18A4"/>
    <w:rsid w:val="00EB2104"/>
    <w:rsid w:val="00EB408F"/>
    <w:rsid w:val="00EB58AA"/>
    <w:rsid w:val="00EB78E4"/>
    <w:rsid w:val="00EC4086"/>
    <w:rsid w:val="00EC5615"/>
    <w:rsid w:val="00EC6376"/>
    <w:rsid w:val="00EC71C6"/>
    <w:rsid w:val="00EC7FE7"/>
    <w:rsid w:val="00ED017E"/>
    <w:rsid w:val="00ED1032"/>
    <w:rsid w:val="00ED196A"/>
    <w:rsid w:val="00ED1C91"/>
    <w:rsid w:val="00ED37C9"/>
    <w:rsid w:val="00ED46C6"/>
    <w:rsid w:val="00ED57F1"/>
    <w:rsid w:val="00ED6281"/>
    <w:rsid w:val="00ED695A"/>
    <w:rsid w:val="00EE16CF"/>
    <w:rsid w:val="00EE2EDC"/>
    <w:rsid w:val="00EE3A60"/>
    <w:rsid w:val="00EE3DB2"/>
    <w:rsid w:val="00EE4833"/>
    <w:rsid w:val="00EF0658"/>
    <w:rsid w:val="00EF475A"/>
    <w:rsid w:val="00EF69D9"/>
    <w:rsid w:val="00F03493"/>
    <w:rsid w:val="00F04D71"/>
    <w:rsid w:val="00F05470"/>
    <w:rsid w:val="00F12BF4"/>
    <w:rsid w:val="00F15808"/>
    <w:rsid w:val="00F20F22"/>
    <w:rsid w:val="00F2472C"/>
    <w:rsid w:val="00F25BD1"/>
    <w:rsid w:val="00F27BC5"/>
    <w:rsid w:val="00F31108"/>
    <w:rsid w:val="00F33C87"/>
    <w:rsid w:val="00F40B85"/>
    <w:rsid w:val="00F4178B"/>
    <w:rsid w:val="00F431BC"/>
    <w:rsid w:val="00F43299"/>
    <w:rsid w:val="00F45A86"/>
    <w:rsid w:val="00F520E7"/>
    <w:rsid w:val="00F5319B"/>
    <w:rsid w:val="00F54A2D"/>
    <w:rsid w:val="00F54D65"/>
    <w:rsid w:val="00F55DE1"/>
    <w:rsid w:val="00F56B8A"/>
    <w:rsid w:val="00F63262"/>
    <w:rsid w:val="00F744C8"/>
    <w:rsid w:val="00F753F4"/>
    <w:rsid w:val="00F76CE2"/>
    <w:rsid w:val="00F862CF"/>
    <w:rsid w:val="00F869C3"/>
    <w:rsid w:val="00F86D16"/>
    <w:rsid w:val="00F87955"/>
    <w:rsid w:val="00F87A3D"/>
    <w:rsid w:val="00F90831"/>
    <w:rsid w:val="00F90C7C"/>
    <w:rsid w:val="00F93F95"/>
    <w:rsid w:val="00F950F9"/>
    <w:rsid w:val="00F9726B"/>
    <w:rsid w:val="00FA1546"/>
    <w:rsid w:val="00FA2CAA"/>
    <w:rsid w:val="00FA4AF0"/>
    <w:rsid w:val="00FB2D52"/>
    <w:rsid w:val="00FB6FA8"/>
    <w:rsid w:val="00FC29AA"/>
    <w:rsid w:val="00FC5D02"/>
    <w:rsid w:val="00FC7555"/>
    <w:rsid w:val="00FC7BA9"/>
    <w:rsid w:val="00FD0898"/>
    <w:rsid w:val="00FD0F9C"/>
    <w:rsid w:val="00FD5150"/>
    <w:rsid w:val="00FD77E5"/>
    <w:rsid w:val="00FE0ECF"/>
    <w:rsid w:val="00FE3D34"/>
    <w:rsid w:val="00FE52AB"/>
    <w:rsid w:val="00FE5B50"/>
    <w:rsid w:val="00FE7403"/>
    <w:rsid w:val="00FE7DEE"/>
    <w:rsid w:val="00FF0D53"/>
    <w:rsid w:val="00FF44C1"/>
    <w:rsid w:val="00FF4D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ru v:ext="edit" colors="#cbe9cf"/>
    </o:shapedefaults>
    <o:shapelayout v:ext="edit">
      <o:idmap v:ext="edit" data="1"/>
    </o:shapelayout>
  </w:shapeDefaults>
  <w:decimalSymbol w:val="."/>
  <w:listSeparator w:val=","/>
  <w15:chartTrackingRefBased/>
  <w15:docId w15:val="{BF98D31F-AD8A-425D-B4F5-2F3E91C5A3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A59DB"/>
    <w:pPr>
      <w:widowControl w:val="0"/>
      <w:spacing w:after="120"/>
      <w:jc w:val="both"/>
    </w:pPr>
    <w:rPr>
      <w:rFonts w:ascii="Arial" w:hAnsi="Arial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semiHidden/>
    <w:unhideWhenUsed/>
    <w:rsid w:val="00DD4C8B"/>
    <w:pPr>
      <w:tabs>
        <w:tab w:val="center" w:pos="4153"/>
        <w:tab w:val="right" w:pos="8306"/>
      </w:tabs>
      <w:snapToGrid w:val="0"/>
    </w:pPr>
    <w:rPr>
      <w:szCs w:val="20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DD4C8B"/>
    <w:rPr>
      <w:sz w:val="20"/>
      <w:szCs w:val="20"/>
    </w:rPr>
  </w:style>
  <w:style w:type="character" w:styleId="PageNumber">
    <w:name w:val="page number"/>
    <w:basedOn w:val="DefaultParagraphFont"/>
    <w:semiHidden/>
    <w:rsid w:val="00DD4C8B"/>
  </w:style>
  <w:style w:type="paragraph" w:customStyle="1" w:styleId="Observation">
    <w:name w:val="Observation"/>
    <w:basedOn w:val="Normal"/>
    <w:link w:val="ObservationChar"/>
    <w:qFormat/>
    <w:rsid w:val="00DD4C8B"/>
    <w:pPr>
      <w:widowControl/>
      <w:numPr>
        <w:numId w:val="1"/>
      </w:numPr>
      <w:tabs>
        <w:tab w:val="left" w:pos="1701"/>
      </w:tabs>
      <w:overflowPunct w:val="0"/>
      <w:autoSpaceDE w:val="0"/>
      <w:autoSpaceDN w:val="0"/>
      <w:adjustRightInd w:val="0"/>
      <w:textAlignment w:val="baseline"/>
    </w:pPr>
    <w:rPr>
      <w:rFonts w:eastAsia="PMingLiU" w:cs="Times New Roman"/>
      <w:b/>
      <w:bCs/>
      <w:kern w:val="0"/>
      <w:szCs w:val="20"/>
      <w:lang w:val="en-GB" w:eastAsia="zh-CN"/>
    </w:rPr>
  </w:style>
  <w:style w:type="paragraph" w:styleId="ListParagraph">
    <w:name w:val="List Paragraph"/>
    <w:basedOn w:val="Normal"/>
    <w:uiPriority w:val="34"/>
    <w:qFormat/>
    <w:rsid w:val="00853EDE"/>
    <w:pPr>
      <w:ind w:leftChars="200" w:left="48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50477"/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50477"/>
    <w:rPr>
      <w:rFonts w:asciiTheme="majorHAnsi" w:eastAsiaTheme="majorEastAsia" w:hAnsiTheme="majorHAnsi" w:cstheme="majorBidi"/>
      <w:sz w:val="18"/>
      <w:szCs w:val="18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8F6E7D"/>
    <w:rPr>
      <w:szCs w:val="20"/>
    </w:rPr>
  </w:style>
  <w:style w:type="paragraph" w:styleId="NormalWeb">
    <w:name w:val="Normal (Web)"/>
    <w:basedOn w:val="Normal"/>
    <w:uiPriority w:val="99"/>
    <w:unhideWhenUsed/>
    <w:rsid w:val="00B22296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kern w:val="0"/>
      <w:szCs w:val="24"/>
    </w:rPr>
  </w:style>
  <w:style w:type="paragraph" w:customStyle="1" w:styleId="Figure1">
    <w:name w:val="Figure1"/>
    <w:basedOn w:val="Caption"/>
    <w:link w:val="Figure1Char"/>
    <w:qFormat/>
    <w:rsid w:val="00753AD1"/>
    <w:pPr>
      <w:spacing w:before="120" w:after="240"/>
      <w:jc w:val="center"/>
    </w:pPr>
  </w:style>
  <w:style w:type="paragraph" w:customStyle="1" w:styleId="Proposal">
    <w:name w:val="Proposal"/>
    <w:basedOn w:val="Observation"/>
    <w:link w:val="ProposalChar"/>
    <w:qFormat/>
    <w:rsid w:val="00147BB1"/>
    <w:pPr>
      <w:numPr>
        <w:numId w:val="4"/>
      </w:numPr>
    </w:pPr>
  </w:style>
  <w:style w:type="character" w:customStyle="1" w:styleId="CaptionChar">
    <w:name w:val="Caption Char"/>
    <w:basedOn w:val="DefaultParagraphFont"/>
    <w:link w:val="Caption"/>
    <w:uiPriority w:val="35"/>
    <w:rsid w:val="00FF0D53"/>
    <w:rPr>
      <w:rFonts w:ascii="Arial" w:hAnsi="Arial"/>
      <w:sz w:val="20"/>
      <w:szCs w:val="20"/>
    </w:rPr>
  </w:style>
  <w:style w:type="character" w:customStyle="1" w:styleId="Figure1Char">
    <w:name w:val="Figure1 Char"/>
    <w:basedOn w:val="CaptionChar"/>
    <w:link w:val="Figure1"/>
    <w:rsid w:val="00753AD1"/>
    <w:rPr>
      <w:rFonts w:ascii="Arial" w:hAnsi="Arial"/>
      <w:sz w:val="20"/>
      <w:szCs w:val="20"/>
    </w:rPr>
  </w:style>
  <w:style w:type="paragraph" w:customStyle="1" w:styleId="Reference">
    <w:name w:val="Reference"/>
    <w:basedOn w:val="Normal"/>
    <w:rsid w:val="006F2288"/>
    <w:pPr>
      <w:widowControl/>
      <w:numPr>
        <w:numId w:val="7"/>
      </w:numPr>
      <w:overflowPunct w:val="0"/>
      <w:autoSpaceDE w:val="0"/>
      <w:autoSpaceDN w:val="0"/>
      <w:adjustRightInd w:val="0"/>
      <w:textAlignment w:val="baseline"/>
    </w:pPr>
    <w:rPr>
      <w:rFonts w:eastAsia="Times New Roman" w:cs="Times New Roman"/>
      <w:kern w:val="0"/>
      <w:szCs w:val="20"/>
      <w:lang w:val="en-GB" w:eastAsia="zh-CN"/>
    </w:rPr>
  </w:style>
  <w:style w:type="character" w:customStyle="1" w:styleId="ObservationChar">
    <w:name w:val="Observation Char"/>
    <w:basedOn w:val="DefaultParagraphFont"/>
    <w:link w:val="Observation"/>
    <w:rsid w:val="00B151EE"/>
    <w:rPr>
      <w:rFonts w:ascii="Arial" w:eastAsia="PMingLiU" w:hAnsi="Arial" w:cs="Times New Roman"/>
      <w:b/>
      <w:bCs/>
      <w:kern w:val="0"/>
      <w:sz w:val="20"/>
      <w:szCs w:val="20"/>
      <w:lang w:val="en-GB" w:eastAsia="zh-CN"/>
    </w:rPr>
  </w:style>
  <w:style w:type="character" w:customStyle="1" w:styleId="ProposalChar">
    <w:name w:val="Proposal Char"/>
    <w:basedOn w:val="ObservationChar"/>
    <w:link w:val="Proposal"/>
    <w:rsid w:val="00147BB1"/>
    <w:rPr>
      <w:rFonts w:ascii="Arial" w:eastAsia="PMingLiU" w:hAnsi="Arial" w:cs="Times New Roman"/>
      <w:b/>
      <w:bCs/>
      <w:kern w:val="0"/>
      <w:sz w:val="20"/>
      <w:szCs w:val="20"/>
      <w:lang w:val="en-GB" w:eastAsia="zh-CN"/>
    </w:rPr>
  </w:style>
  <w:style w:type="character" w:styleId="Hyperlink">
    <w:name w:val="Hyperlink"/>
    <w:uiPriority w:val="99"/>
    <w:rsid w:val="006F2288"/>
    <w:rPr>
      <w:color w:val="0000FF"/>
      <w:u w:val="single"/>
      <w:lang w:val="en-GB"/>
    </w:rPr>
  </w:style>
  <w:style w:type="character" w:styleId="Mention">
    <w:name w:val="Mention"/>
    <w:basedOn w:val="DefaultParagraphFont"/>
    <w:uiPriority w:val="99"/>
    <w:semiHidden/>
    <w:unhideWhenUsed/>
    <w:rsid w:val="00457A6D"/>
    <w:rPr>
      <w:color w:val="2B579A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457A6D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4008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70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1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7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3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28777-30FC-405E-B156-C6F7778A38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4670</TotalTime>
  <Pages>5</Pages>
  <Words>1978</Words>
  <Characters>11278</Characters>
  <Application>Microsoft Office Word</Application>
  <DocSecurity>0</DocSecurity>
  <Lines>93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XCHEN</dc:creator>
  <cp:keywords/>
  <dc:description/>
  <cp:lastModifiedBy>EC</cp:lastModifiedBy>
  <cp:revision>184</cp:revision>
  <cp:lastPrinted>2017-09-26T03:14:00Z</cp:lastPrinted>
  <dcterms:created xsi:type="dcterms:W3CDTF">2017-05-29T02:25:00Z</dcterms:created>
  <dcterms:modified xsi:type="dcterms:W3CDTF">2017-09-28T17:05:00Z</dcterms:modified>
</cp:coreProperties>
</file>